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5BF3F" w14:textId="5285CAFE" w:rsidR="00F95399" w:rsidRPr="00F95399" w:rsidRDefault="00F95399" w:rsidP="00F95399">
      <w:pPr>
        <w:spacing w:after="0" w:line="240" w:lineRule="auto"/>
        <w:rPr>
          <w:rFonts w:ascii="Times New Roman" w:eastAsia="Times New Roman" w:hAnsi="Times New Roman" w:cs="Times New Roman"/>
          <w:sz w:val="24"/>
          <w:szCs w:val="24"/>
          <w:lang w:val="en-US" w:eastAsia="ru-RU"/>
        </w:rPr>
      </w:pPr>
      <w:r w:rsidRPr="00F95399">
        <w:rPr>
          <w:rFonts w:ascii="Times New Roman" w:eastAsia="Times New Roman" w:hAnsi="Times New Roman" w:cs="Times New Roman"/>
          <w:noProof/>
          <w:sz w:val="24"/>
          <w:szCs w:val="24"/>
          <w:lang w:eastAsia="ru-RU"/>
        </w:rPr>
        <w:drawing>
          <wp:inline distT="0" distB="0" distL="0" distR="0" wp14:anchorId="3D40414B" wp14:editId="6BD51B8B">
            <wp:extent cx="6029325" cy="1184744"/>
            <wp:effectExtent l="0" t="0" r="0" b="0"/>
            <wp:docPr id="1" name="Рисунок 1" descr="шапка_ц-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ка_ц-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1680" cy="1189137"/>
                    </a:xfrm>
                    <a:prstGeom prst="rect">
                      <a:avLst/>
                    </a:prstGeom>
                    <a:noFill/>
                    <a:ln>
                      <a:noFill/>
                    </a:ln>
                  </pic:spPr>
                </pic:pic>
              </a:graphicData>
            </a:graphic>
          </wp:inline>
        </w:drawing>
      </w:r>
    </w:p>
    <w:tbl>
      <w:tblPr>
        <w:tblW w:w="9750" w:type="dxa"/>
        <w:tblLayout w:type="fixed"/>
        <w:tblLook w:val="01E0" w:firstRow="1" w:lastRow="1" w:firstColumn="1" w:lastColumn="1" w:noHBand="0" w:noVBand="0"/>
      </w:tblPr>
      <w:tblGrid>
        <w:gridCol w:w="3709"/>
        <w:gridCol w:w="6041"/>
      </w:tblGrid>
      <w:tr w:rsidR="00F95399" w:rsidRPr="00F95399" w14:paraId="360371BA" w14:textId="77777777" w:rsidTr="008713D2">
        <w:trPr>
          <w:trHeight w:val="1930"/>
        </w:trPr>
        <w:tc>
          <w:tcPr>
            <w:tcW w:w="3708" w:type="dxa"/>
          </w:tcPr>
          <w:p w14:paraId="0E56CE66" w14:textId="77777777" w:rsidR="00F95399" w:rsidRPr="00F95399" w:rsidRDefault="00F95399" w:rsidP="00F95399">
            <w:pPr>
              <w:spacing w:after="0" w:line="240" w:lineRule="auto"/>
              <w:ind w:firstLine="567"/>
              <w:rPr>
                <w:rFonts w:ascii="Times New Roman" w:eastAsia="Calibri" w:hAnsi="Times New Roman" w:cs="Times New Roman"/>
                <w:sz w:val="24"/>
                <w:szCs w:val="24"/>
                <w:lang w:eastAsia="ru-RU"/>
              </w:rPr>
            </w:pPr>
          </w:p>
        </w:tc>
        <w:tc>
          <w:tcPr>
            <w:tcW w:w="6039" w:type="dxa"/>
          </w:tcPr>
          <w:p w14:paraId="3338D1DB" w14:textId="77777777" w:rsidR="00F95399" w:rsidRPr="00F95399" w:rsidRDefault="00F95399" w:rsidP="00F95399">
            <w:pPr>
              <w:spacing w:after="0" w:line="240" w:lineRule="auto"/>
              <w:ind w:firstLine="567"/>
              <w:jc w:val="right"/>
              <w:rPr>
                <w:rFonts w:ascii="Times New Roman" w:eastAsia="Calibri" w:hAnsi="Times New Roman" w:cs="Times New Roman"/>
                <w:bCs/>
                <w:sz w:val="24"/>
                <w:szCs w:val="24"/>
                <w:lang w:eastAsia="ru-RU"/>
              </w:rPr>
            </w:pPr>
            <w:r w:rsidRPr="00F95399">
              <w:rPr>
                <w:rFonts w:ascii="Times New Roman" w:eastAsia="Calibri" w:hAnsi="Times New Roman" w:cs="Times New Roman"/>
                <w:bCs/>
                <w:sz w:val="24"/>
                <w:szCs w:val="24"/>
                <w:lang w:eastAsia="ru-RU"/>
              </w:rPr>
              <w:t xml:space="preserve">                        </w:t>
            </w:r>
          </w:p>
          <w:p w14:paraId="25D79E3E" w14:textId="77777777" w:rsidR="00F95399" w:rsidRPr="00F95399" w:rsidRDefault="00F95399" w:rsidP="00F95399">
            <w:pPr>
              <w:spacing w:after="0" w:line="240" w:lineRule="auto"/>
              <w:ind w:firstLine="567"/>
              <w:jc w:val="right"/>
              <w:rPr>
                <w:rFonts w:ascii="Times New Roman" w:eastAsia="Calibri" w:hAnsi="Times New Roman" w:cs="Times New Roman"/>
                <w:b/>
                <w:bCs/>
                <w:sz w:val="24"/>
                <w:szCs w:val="24"/>
                <w:lang w:eastAsia="ru-RU"/>
              </w:rPr>
            </w:pPr>
          </w:p>
          <w:p w14:paraId="5BDE88A3" w14:textId="77777777" w:rsidR="00F95399" w:rsidRPr="00F95399" w:rsidRDefault="00F95399" w:rsidP="00F95399">
            <w:pPr>
              <w:spacing w:after="0" w:line="240" w:lineRule="auto"/>
              <w:ind w:firstLine="567"/>
              <w:jc w:val="right"/>
              <w:rPr>
                <w:rFonts w:ascii="Times New Roman" w:eastAsia="Calibri" w:hAnsi="Times New Roman" w:cs="Times New Roman"/>
                <w:b/>
                <w:bCs/>
                <w:sz w:val="24"/>
                <w:szCs w:val="24"/>
                <w:lang w:eastAsia="ru-RU"/>
              </w:rPr>
            </w:pPr>
            <w:r w:rsidRPr="00F95399">
              <w:rPr>
                <w:rFonts w:ascii="Times New Roman" w:eastAsia="Calibri" w:hAnsi="Times New Roman" w:cs="Times New Roman"/>
                <w:b/>
                <w:bCs/>
                <w:sz w:val="24"/>
                <w:szCs w:val="24"/>
                <w:lang w:eastAsia="ru-RU"/>
              </w:rPr>
              <w:t>У Т В Е Р Ж Д А Ю</w:t>
            </w:r>
          </w:p>
          <w:p w14:paraId="032CC66F" w14:textId="77777777" w:rsidR="00F95399" w:rsidRPr="00F95399" w:rsidRDefault="00F95399" w:rsidP="00F95399">
            <w:pPr>
              <w:spacing w:after="0" w:line="240" w:lineRule="auto"/>
              <w:ind w:firstLine="567"/>
              <w:jc w:val="right"/>
              <w:rPr>
                <w:rFonts w:ascii="Times New Roman" w:eastAsia="Calibri" w:hAnsi="Times New Roman" w:cs="Times New Roman"/>
                <w:b/>
                <w:bCs/>
                <w:sz w:val="24"/>
                <w:szCs w:val="24"/>
                <w:lang w:eastAsia="ru-RU"/>
              </w:rPr>
            </w:pPr>
          </w:p>
          <w:p w14:paraId="67C55568" w14:textId="77777777" w:rsidR="00F95399" w:rsidRPr="00F95399" w:rsidRDefault="00F95399" w:rsidP="00F95399">
            <w:pPr>
              <w:spacing w:after="0" w:line="240" w:lineRule="auto"/>
              <w:ind w:firstLine="567"/>
              <w:jc w:val="right"/>
              <w:rPr>
                <w:rFonts w:ascii="Times New Roman" w:eastAsia="Calibri" w:hAnsi="Times New Roman" w:cs="Times New Roman"/>
                <w:sz w:val="24"/>
                <w:szCs w:val="24"/>
                <w:lang w:eastAsia="ru-RU"/>
              </w:rPr>
            </w:pPr>
            <w:r w:rsidRPr="00F95399">
              <w:rPr>
                <w:rFonts w:ascii="Times New Roman" w:eastAsia="Calibri" w:hAnsi="Times New Roman" w:cs="Times New Roman"/>
                <w:sz w:val="24"/>
                <w:szCs w:val="24"/>
                <w:lang w:eastAsia="ru-RU"/>
              </w:rPr>
              <w:t xml:space="preserve">                    Генеральный директор</w:t>
            </w:r>
          </w:p>
          <w:p w14:paraId="186A62C2" w14:textId="77777777" w:rsidR="00F95399" w:rsidRPr="00F95399" w:rsidRDefault="00F95399" w:rsidP="00F95399">
            <w:pPr>
              <w:spacing w:after="0" w:line="240" w:lineRule="auto"/>
              <w:ind w:firstLine="567"/>
              <w:jc w:val="right"/>
              <w:rPr>
                <w:rFonts w:ascii="Times New Roman" w:eastAsia="Calibri" w:hAnsi="Times New Roman" w:cs="Times New Roman"/>
                <w:sz w:val="24"/>
                <w:szCs w:val="24"/>
                <w:lang w:eastAsia="ru-RU"/>
              </w:rPr>
            </w:pPr>
            <w:r w:rsidRPr="00F95399">
              <w:rPr>
                <w:rFonts w:ascii="Times New Roman" w:eastAsia="Calibri" w:hAnsi="Times New Roman" w:cs="Times New Roman"/>
                <w:sz w:val="24"/>
                <w:szCs w:val="24"/>
                <w:lang w:eastAsia="ru-RU"/>
              </w:rPr>
              <w:t xml:space="preserve">                           АО «ДРАГА»</w:t>
            </w:r>
          </w:p>
          <w:p w14:paraId="445B6D24" w14:textId="77777777" w:rsidR="00F95399" w:rsidRPr="00F95399" w:rsidRDefault="00F95399" w:rsidP="00F95399">
            <w:pPr>
              <w:spacing w:after="0" w:line="240" w:lineRule="auto"/>
              <w:ind w:firstLine="567"/>
              <w:jc w:val="right"/>
              <w:rPr>
                <w:rFonts w:ascii="Times New Roman" w:eastAsia="Calibri" w:hAnsi="Times New Roman" w:cs="Times New Roman"/>
                <w:sz w:val="24"/>
                <w:szCs w:val="24"/>
                <w:lang w:eastAsia="ru-RU"/>
              </w:rPr>
            </w:pPr>
          </w:p>
          <w:p w14:paraId="0276CE8E" w14:textId="254AF49D" w:rsidR="00F95399" w:rsidRPr="00F95399" w:rsidRDefault="00F95399" w:rsidP="00F95399">
            <w:pPr>
              <w:spacing w:after="0" w:line="240" w:lineRule="auto"/>
              <w:ind w:firstLine="567"/>
              <w:jc w:val="right"/>
              <w:rPr>
                <w:rFonts w:ascii="Times New Roman" w:eastAsia="Calibri" w:hAnsi="Times New Roman" w:cs="Times New Roman"/>
                <w:sz w:val="24"/>
                <w:szCs w:val="24"/>
                <w:lang w:eastAsia="ru-RU"/>
              </w:rPr>
            </w:pPr>
            <w:r w:rsidRPr="00F95399">
              <w:rPr>
                <w:rFonts w:ascii="Times New Roman" w:eastAsia="Calibri" w:hAnsi="Times New Roman" w:cs="Times New Roman"/>
                <w:sz w:val="24"/>
                <w:szCs w:val="24"/>
                <w:lang w:eastAsia="ru-RU"/>
              </w:rPr>
              <w:t>_________________/</w:t>
            </w:r>
            <w:r w:rsidR="00847C32">
              <w:rPr>
                <w:rFonts w:ascii="Times New Roman" w:eastAsia="Calibri" w:hAnsi="Times New Roman" w:cs="Times New Roman"/>
                <w:sz w:val="24"/>
                <w:szCs w:val="24"/>
                <w:lang w:eastAsia="ru-RU"/>
              </w:rPr>
              <w:t>И</w:t>
            </w:r>
            <w:r w:rsidRPr="00F95399">
              <w:rPr>
                <w:rFonts w:ascii="Times New Roman" w:eastAsia="Calibri" w:hAnsi="Times New Roman" w:cs="Times New Roman"/>
                <w:sz w:val="24"/>
                <w:szCs w:val="24"/>
                <w:lang w:eastAsia="ru-RU"/>
              </w:rPr>
              <w:t xml:space="preserve">.В. </w:t>
            </w:r>
            <w:r w:rsidR="00847C32">
              <w:rPr>
                <w:rFonts w:ascii="Times New Roman" w:eastAsia="Calibri" w:hAnsi="Times New Roman" w:cs="Times New Roman"/>
                <w:sz w:val="24"/>
                <w:szCs w:val="24"/>
                <w:lang w:eastAsia="ru-RU"/>
              </w:rPr>
              <w:t>Ахматов</w:t>
            </w:r>
            <w:r w:rsidRPr="00F95399">
              <w:rPr>
                <w:rFonts w:ascii="Times New Roman" w:eastAsia="Calibri" w:hAnsi="Times New Roman" w:cs="Times New Roman"/>
                <w:sz w:val="24"/>
                <w:szCs w:val="24"/>
                <w:lang w:eastAsia="ru-RU"/>
              </w:rPr>
              <w:t>/</w:t>
            </w:r>
          </w:p>
          <w:p w14:paraId="22DED436" w14:textId="77777777" w:rsidR="00F95399" w:rsidRPr="00F95399" w:rsidRDefault="00F95399" w:rsidP="00F95399">
            <w:pPr>
              <w:tabs>
                <w:tab w:val="left" w:pos="1979"/>
              </w:tabs>
              <w:spacing w:after="0" w:line="240" w:lineRule="auto"/>
              <w:ind w:firstLine="567"/>
              <w:jc w:val="right"/>
              <w:rPr>
                <w:rFonts w:ascii="Times New Roman" w:eastAsia="Calibri" w:hAnsi="Times New Roman" w:cs="Times New Roman"/>
                <w:sz w:val="24"/>
                <w:szCs w:val="24"/>
                <w:lang w:eastAsia="ru-RU"/>
              </w:rPr>
            </w:pPr>
            <w:r w:rsidRPr="00F95399">
              <w:rPr>
                <w:rFonts w:ascii="Times New Roman" w:eastAsia="Calibri" w:hAnsi="Times New Roman" w:cs="Times New Roman"/>
                <w:sz w:val="24"/>
                <w:szCs w:val="24"/>
                <w:lang w:eastAsia="ru-RU"/>
              </w:rPr>
              <w:t xml:space="preserve">       </w:t>
            </w:r>
          </w:p>
          <w:p w14:paraId="597FDF0E" w14:textId="74910D89" w:rsidR="00F95399" w:rsidRPr="00F95399" w:rsidRDefault="00F95399" w:rsidP="00F95399">
            <w:pPr>
              <w:spacing w:after="0" w:line="240" w:lineRule="auto"/>
              <w:ind w:firstLine="567"/>
              <w:jc w:val="right"/>
              <w:rPr>
                <w:rFonts w:ascii="Times New Roman" w:eastAsia="Calibri" w:hAnsi="Times New Roman" w:cs="Times New Roman"/>
                <w:bCs/>
                <w:sz w:val="24"/>
                <w:szCs w:val="24"/>
                <w:lang w:eastAsia="ru-RU"/>
              </w:rPr>
            </w:pPr>
            <w:r w:rsidRPr="00F95399">
              <w:rPr>
                <w:rFonts w:ascii="Times New Roman" w:eastAsia="Calibri" w:hAnsi="Times New Roman" w:cs="Times New Roman"/>
                <w:bCs/>
                <w:sz w:val="24"/>
                <w:szCs w:val="24"/>
                <w:lang w:eastAsia="ru-RU"/>
              </w:rPr>
              <w:t xml:space="preserve"> Приказ от </w:t>
            </w:r>
            <w:r w:rsidR="0096323D">
              <w:rPr>
                <w:rFonts w:ascii="Times New Roman" w:eastAsia="Calibri" w:hAnsi="Times New Roman" w:cs="Times New Roman"/>
                <w:bCs/>
                <w:sz w:val="24"/>
                <w:szCs w:val="24"/>
                <w:lang w:eastAsia="ru-RU"/>
              </w:rPr>
              <w:t>26.12.</w:t>
            </w:r>
            <w:r w:rsidR="00357517" w:rsidRPr="00F95399">
              <w:rPr>
                <w:rFonts w:ascii="Times New Roman" w:eastAsia="Calibri" w:hAnsi="Times New Roman" w:cs="Times New Roman"/>
                <w:bCs/>
                <w:sz w:val="24"/>
                <w:szCs w:val="24"/>
                <w:lang w:eastAsia="ru-RU"/>
              </w:rPr>
              <w:t>202</w:t>
            </w:r>
            <w:r w:rsidR="00357517">
              <w:rPr>
                <w:rFonts w:ascii="Times New Roman" w:eastAsia="Calibri" w:hAnsi="Times New Roman" w:cs="Times New Roman"/>
                <w:bCs/>
                <w:sz w:val="24"/>
                <w:szCs w:val="24"/>
                <w:lang w:eastAsia="ru-RU"/>
              </w:rPr>
              <w:t>5</w:t>
            </w:r>
            <w:r w:rsidR="00357517" w:rsidRPr="00F95399">
              <w:rPr>
                <w:rFonts w:ascii="Times New Roman" w:eastAsia="Calibri" w:hAnsi="Times New Roman" w:cs="Times New Roman"/>
                <w:bCs/>
                <w:sz w:val="24"/>
                <w:szCs w:val="24"/>
                <w:lang w:eastAsia="ru-RU"/>
              </w:rPr>
              <w:t xml:space="preserve"> </w:t>
            </w:r>
            <w:r w:rsidR="00F17C03" w:rsidRPr="00F95399">
              <w:rPr>
                <w:rFonts w:ascii="Times New Roman" w:eastAsia="Calibri" w:hAnsi="Times New Roman" w:cs="Times New Roman"/>
                <w:bCs/>
                <w:sz w:val="24"/>
                <w:szCs w:val="24"/>
                <w:lang w:eastAsia="ru-RU"/>
              </w:rPr>
              <w:t>№</w:t>
            </w:r>
            <w:r w:rsidR="00F17C03">
              <w:rPr>
                <w:rFonts w:ascii="Times New Roman" w:eastAsia="Calibri" w:hAnsi="Times New Roman" w:cs="Times New Roman"/>
                <w:sz w:val="24"/>
                <w:szCs w:val="24"/>
                <w:lang w:eastAsia="ru-RU"/>
              </w:rPr>
              <w:t xml:space="preserve"> </w:t>
            </w:r>
            <w:r w:rsidR="0096323D">
              <w:rPr>
                <w:rFonts w:ascii="Times New Roman" w:eastAsia="Calibri" w:hAnsi="Times New Roman" w:cs="Times New Roman"/>
                <w:sz w:val="24"/>
                <w:szCs w:val="24"/>
                <w:lang w:eastAsia="ru-RU"/>
              </w:rPr>
              <w:t>95</w:t>
            </w:r>
            <w:r w:rsidR="00C37530" w:rsidRPr="00F95399">
              <w:rPr>
                <w:rFonts w:ascii="Times New Roman" w:eastAsia="Calibri" w:hAnsi="Times New Roman" w:cs="Times New Roman"/>
                <w:sz w:val="24"/>
                <w:szCs w:val="24"/>
                <w:lang w:eastAsia="ru-RU"/>
              </w:rPr>
              <w:t xml:space="preserve">       </w:t>
            </w:r>
          </w:p>
          <w:p w14:paraId="199CF8DA" w14:textId="77777777" w:rsidR="00F95399" w:rsidRPr="00F95399" w:rsidRDefault="00F95399" w:rsidP="00F95399">
            <w:pPr>
              <w:spacing w:after="0" w:line="240" w:lineRule="auto"/>
              <w:ind w:firstLine="567"/>
              <w:jc w:val="right"/>
              <w:rPr>
                <w:rFonts w:ascii="Times New Roman" w:eastAsia="Calibri" w:hAnsi="Times New Roman" w:cs="Times New Roman"/>
                <w:sz w:val="24"/>
                <w:szCs w:val="24"/>
                <w:lang w:eastAsia="ru-RU"/>
              </w:rPr>
            </w:pPr>
          </w:p>
        </w:tc>
      </w:tr>
    </w:tbl>
    <w:p w14:paraId="3D2EBEB1" w14:textId="77777777" w:rsidR="00F95399" w:rsidRPr="00F95399" w:rsidRDefault="00F95399" w:rsidP="00F95399">
      <w:pPr>
        <w:spacing w:after="0" w:line="240" w:lineRule="auto"/>
        <w:ind w:firstLine="567"/>
        <w:jc w:val="center"/>
        <w:rPr>
          <w:rFonts w:ascii="Times New Roman" w:eastAsia="Calibri" w:hAnsi="Times New Roman" w:cs="Times New Roman"/>
          <w:b/>
          <w:sz w:val="24"/>
          <w:szCs w:val="24"/>
          <w:lang w:eastAsia="ru-RU"/>
        </w:rPr>
      </w:pPr>
    </w:p>
    <w:p w14:paraId="45566923" w14:textId="77777777" w:rsidR="00F95399" w:rsidRPr="00F95399" w:rsidRDefault="00F95399" w:rsidP="00F95399">
      <w:pPr>
        <w:spacing w:after="0" w:line="240" w:lineRule="auto"/>
        <w:ind w:firstLine="567"/>
        <w:jc w:val="center"/>
        <w:rPr>
          <w:rFonts w:ascii="Times New Roman" w:eastAsia="Calibri" w:hAnsi="Times New Roman" w:cs="Times New Roman"/>
          <w:b/>
          <w:sz w:val="24"/>
          <w:szCs w:val="24"/>
          <w:lang w:eastAsia="ru-RU"/>
        </w:rPr>
      </w:pPr>
    </w:p>
    <w:p w14:paraId="203247F1" w14:textId="77777777" w:rsidR="00F95399" w:rsidRPr="00F95399" w:rsidRDefault="00F95399" w:rsidP="00F95399">
      <w:pPr>
        <w:spacing w:after="0" w:line="240" w:lineRule="auto"/>
        <w:ind w:firstLine="567"/>
        <w:jc w:val="center"/>
        <w:rPr>
          <w:rFonts w:ascii="Times New Roman" w:eastAsia="Calibri" w:hAnsi="Times New Roman" w:cs="Times New Roman"/>
          <w:b/>
          <w:sz w:val="32"/>
          <w:szCs w:val="32"/>
          <w:lang w:eastAsia="ru-RU"/>
        </w:rPr>
      </w:pPr>
    </w:p>
    <w:p w14:paraId="43FEAF48" w14:textId="77777777" w:rsidR="00F95399" w:rsidRPr="00F95399" w:rsidRDefault="00F95399" w:rsidP="00F95399">
      <w:pPr>
        <w:spacing w:after="0" w:line="240" w:lineRule="auto"/>
        <w:ind w:firstLine="567"/>
        <w:jc w:val="center"/>
        <w:rPr>
          <w:rFonts w:ascii="Times New Roman" w:eastAsia="Calibri" w:hAnsi="Times New Roman" w:cs="Times New Roman"/>
          <w:b/>
          <w:sz w:val="32"/>
          <w:szCs w:val="32"/>
          <w:lang w:eastAsia="ru-RU"/>
        </w:rPr>
      </w:pPr>
    </w:p>
    <w:p w14:paraId="1C9748FB" w14:textId="77777777" w:rsidR="00F95399" w:rsidRPr="00F95399" w:rsidRDefault="00F95399" w:rsidP="00F95399">
      <w:pPr>
        <w:spacing w:after="0" w:line="240" w:lineRule="auto"/>
        <w:ind w:firstLine="567"/>
        <w:jc w:val="center"/>
        <w:rPr>
          <w:rFonts w:ascii="Times New Roman" w:eastAsia="Calibri" w:hAnsi="Times New Roman" w:cs="Times New Roman"/>
          <w:b/>
          <w:sz w:val="32"/>
          <w:szCs w:val="32"/>
          <w:lang w:eastAsia="ru-RU"/>
        </w:rPr>
      </w:pPr>
    </w:p>
    <w:p w14:paraId="2CD6682B" w14:textId="7B42D0E3" w:rsidR="00F95399" w:rsidRDefault="00F95399" w:rsidP="00F95399">
      <w:pPr>
        <w:spacing w:after="0" w:line="240" w:lineRule="auto"/>
        <w:ind w:firstLine="567"/>
        <w:jc w:val="center"/>
        <w:rPr>
          <w:rFonts w:ascii="Times New Roman" w:eastAsia="Calibri" w:hAnsi="Times New Roman" w:cs="Times New Roman"/>
          <w:b/>
          <w:sz w:val="32"/>
          <w:szCs w:val="32"/>
          <w:lang w:eastAsia="ru-RU"/>
        </w:rPr>
      </w:pPr>
      <w:r w:rsidRPr="00F95399">
        <w:rPr>
          <w:rFonts w:ascii="Times New Roman" w:eastAsia="Calibri" w:hAnsi="Times New Roman" w:cs="Times New Roman"/>
          <w:b/>
          <w:sz w:val="32"/>
          <w:szCs w:val="32"/>
          <w:lang w:eastAsia="ru-RU"/>
        </w:rPr>
        <w:t>Р</w:t>
      </w:r>
      <w:r>
        <w:rPr>
          <w:rFonts w:ascii="Times New Roman" w:eastAsia="Calibri" w:hAnsi="Times New Roman" w:cs="Times New Roman"/>
          <w:b/>
          <w:sz w:val="32"/>
          <w:szCs w:val="32"/>
          <w:lang w:eastAsia="ru-RU"/>
        </w:rPr>
        <w:t>ЕГЛАМЕНТ</w:t>
      </w:r>
    </w:p>
    <w:p w14:paraId="67D0B751" w14:textId="41B2AC0A" w:rsidR="00F95399" w:rsidRPr="00F95399" w:rsidRDefault="00F95399" w:rsidP="00F95399">
      <w:pPr>
        <w:spacing w:after="0" w:line="240" w:lineRule="auto"/>
        <w:ind w:firstLine="567"/>
        <w:jc w:val="center"/>
        <w:rPr>
          <w:rFonts w:ascii="Times New Roman" w:eastAsia="Calibri" w:hAnsi="Times New Roman" w:cs="Times New Roman"/>
          <w:b/>
          <w:sz w:val="36"/>
          <w:szCs w:val="36"/>
          <w:lang w:eastAsia="ru-RU"/>
        </w:rPr>
      </w:pPr>
      <w:r w:rsidRPr="00F95399">
        <w:rPr>
          <w:rFonts w:ascii="Times New Roman" w:eastAsia="Calibri" w:hAnsi="Times New Roman" w:cs="Times New Roman"/>
          <w:b/>
          <w:sz w:val="32"/>
          <w:szCs w:val="32"/>
          <w:lang w:eastAsia="ru-RU"/>
        </w:rPr>
        <w:t>проведения контрольных процедур при совершении операций в реестрах владельцев ценных бумаг в целях соблюдения требований Указов Президента Р</w:t>
      </w:r>
      <w:r>
        <w:rPr>
          <w:rFonts w:ascii="Times New Roman" w:eastAsia="Calibri" w:hAnsi="Times New Roman" w:cs="Times New Roman"/>
          <w:b/>
          <w:sz w:val="32"/>
          <w:szCs w:val="32"/>
          <w:lang w:eastAsia="ru-RU"/>
        </w:rPr>
        <w:t>Ф</w:t>
      </w:r>
    </w:p>
    <w:p w14:paraId="4D159650" w14:textId="7BC12D90" w:rsidR="00F95399" w:rsidRPr="00F95399" w:rsidRDefault="00F95399" w:rsidP="00F95399">
      <w:pPr>
        <w:spacing w:after="0" w:line="240" w:lineRule="auto"/>
        <w:ind w:left="2832" w:firstLine="708"/>
        <w:rPr>
          <w:rFonts w:ascii="Times New Roman" w:eastAsia="Times New Roman" w:hAnsi="Times New Roman" w:cs="Times New Roman"/>
          <w:b/>
          <w:color w:val="000000"/>
          <w:sz w:val="32"/>
          <w:szCs w:val="32"/>
          <w:lang w:eastAsia="ru-RU"/>
        </w:rPr>
      </w:pPr>
      <w:r w:rsidRPr="00F95399">
        <w:rPr>
          <w:rFonts w:ascii="Times New Roman" w:eastAsia="Calibri" w:hAnsi="Times New Roman" w:cs="Times New Roman"/>
          <w:b/>
          <w:sz w:val="32"/>
          <w:szCs w:val="32"/>
          <w:lang w:eastAsia="ru-RU"/>
        </w:rPr>
        <w:t>(редакция №</w:t>
      </w:r>
      <w:r w:rsidR="00807FAF">
        <w:rPr>
          <w:rFonts w:ascii="Times New Roman" w:eastAsia="Calibri" w:hAnsi="Times New Roman" w:cs="Times New Roman"/>
          <w:b/>
          <w:sz w:val="32"/>
          <w:szCs w:val="32"/>
          <w:lang w:eastAsia="ru-RU"/>
        </w:rPr>
        <w:t>3</w:t>
      </w:r>
      <w:r w:rsidRPr="00F95399">
        <w:rPr>
          <w:rFonts w:ascii="Times New Roman" w:eastAsia="Calibri" w:hAnsi="Times New Roman" w:cs="Times New Roman"/>
          <w:b/>
          <w:sz w:val="32"/>
          <w:szCs w:val="32"/>
          <w:lang w:eastAsia="ru-RU"/>
        </w:rPr>
        <w:t>)</w:t>
      </w:r>
    </w:p>
    <w:p w14:paraId="50344684" w14:textId="77777777" w:rsidR="00F95399" w:rsidRPr="00F95399" w:rsidRDefault="00F95399" w:rsidP="00F95399">
      <w:pPr>
        <w:spacing w:after="0" w:line="240" w:lineRule="auto"/>
        <w:ind w:firstLine="567"/>
        <w:jc w:val="center"/>
        <w:rPr>
          <w:rFonts w:ascii="Times New Roman" w:eastAsia="Calibri" w:hAnsi="Times New Roman" w:cs="Times New Roman"/>
          <w:b/>
          <w:sz w:val="36"/>
          <w:szCs w:val="36"/>
          <w:lang w:eastAsia="ru-RU"/>
        </w:rPr>
      </w:pPr>
      <w:r w:rsidRPr="00F95399">
        <w:rPr>
          <w:rFonts w:ascii="Times New Roman" w:eastAsia="Calibri" w:hAnsi="Times New Roman" w:cs="Times New Roman"/>
          <w:b/>
          <w:sz w:val="36"/>
          <w:szCs w:val="36"/>
          <w:lang w:eastAsia="ru-RU"/>
        </w:rPr>
        <w:t xml:space="preserve"> </w:t>
      </w:r>
    </w:p>
    <w:p w14:paraId="00820C6D" w14:textId="77777777" w:rsidR="00F95399" w:rsidRPr="00F95399" w:rsidRDefault="00F95399" w:rsidP="00F95399">
      <w:pPr>
        <w:spacing w:after="0" w:line="240" w:lineRule="auto"/>
        <w:ind w:firstLine="567"/>
        <w:jc w:val="center"/>
        <w:rPr>
          <w:rFonts w:ascii="Times New Roman" w:eastAsia="Calibri" w:hAnsi="Times New Roman" w:cs="Times New Roman"/>
          <w:b/>
          <w:sz w:val="36"/>
          <w:szCs w:val="36"/>
          <w:lang w:eastAsia="ru-RU"/>
        </w:rPr>
      </w:pPr>
    </w:p>
    <w:p w14:paraId="1823563E"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1EB0352F"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1D3140F9" w14:textId="36A19DBC" w:rsid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712CF31C" w14:textId="647773C1" w:rsidR="00036151"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55A0933F" w14:textId="0C3DB374" w:rsidR="00036151"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361A1B45" w14:textId="2294ED66" w:rsidR="00036151"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466438E6" w14:textId="0DE7970A" w:rsidR="00036151"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089A190D" w14:textId="1ABFC6F7" w:rsidR="00036151"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4A40B0E5" w14:textId="77777777" w:rsidR="00036151" w:rsidRPr="00F95399" w:rsidRDefault="00036151"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05966355"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756D634E"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0087A6B8"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6F138C3A"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5BF76D6E"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3E2DEA9B"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028E0764"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1DBE3AF5"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u w:val="single"/>
          <w:lang w:eastAsia="ru-RU"/>
        </w:rPr>
      </w:pPr>
    </w:p>
    <w:p w14:paraId="25E88241" w14:textId="77777777" w:rsidR="00F95399" w:rsidRPr="00F95399" w:rsidRDefault="00F95399" w:rsidP="00F95399">
      <w:pPr>
        <w:spacing w:after="0" w:line="240" w:lineRule="auto"/>
        <w:ind w:firstLine="567"/>
        <w:jc w:val="center"/>
        <w:rPr>
          <w:rFonts w:ascii="Times New Roman" w:eastAsia="Times New Roman" w:hAnsi="Times New Roman" w:cs="Times New Roman"/>
          <w:b/>
          <w:sz w:val="24"/>
          <w:szCs w:val="24"/>
          <w:lang w:eastAsia="ru-RU"/>
        </w:rPr>
      </w:pPr>
      <w:r w:rsidRPr="00F95399">
        <w:rPr>
          <w:rFonts w:ascii="Times New Roman" w:eastAsia="Times New Roman" w:hAnsi="Times New Roman" w:cs="Times New Roman"/>
          <w:b/>
          <w:sz w:val="24"/>
          <w:szCs w:val="24"/>
          <w:lang w:eastAsia="ru-RU"/>
        </w:rPr>
        <w:t>г. Санкт-Петербург</w:t>
      </w:r>
    </w:p>
    <w:p w14:paraId="67E7D71D" w14:textId="3CFDE3A0" w:rsidR="00F95399" w:rsidRDefault="00357517" w:rsidP="00F95399">
      <w:pPr>
        <w:tabs>
          <w:tab w:val="left" w:pos="9000"/>
          <w:tab w:val="left" w:pos="9360"/>
        </w:tabs>
        <w:spacing w:after="0" w:line="240" w:lineRule="auto"/>
        <w:ind w:firstLine="567"/>
        <w:jc w:val="center"/>
        <w:rPr>
          <w:rFonts w:cstheme="minorHAnsi"/>
          <w:b/>
          <w:bCs/>
          <w:sz w:val="24"/>
          <w:szCs w:val="24"/>
        </w:rPr>
      </w:pPr>
      <w:r>
        <w:rPr>
          <w:rFonts w:ascii="Times New Roman" w:eastAsia="Times New Roman" w:hAnsi="Times New Roman" w:cs="Times New Roman"/>
          <w:b/>
          <w:sz w:val="24"/>
          <w:szCs w:val="24"/>
          <w:lang w:eastAsia="ru-RU"/>
        </w:rPr>
        <w:t>2025г</w:t>
      </w:r>
      <w:r w:rsidR="00F95399">
        <w:rPr>
          <w:rFonts w:ascii="Times New Roman" w:eastAsia="Times New Roman" w:hAnsi="Times New Roman" w:cs="Times New Roman"/>
          <w:b/>
          <w:sz w:val="24"/>
          <w:szCs w:val="24"/>
          <w:lang w:eastAsia="ru-RU"/>
        </w:rPr>
        <w:t>.</w:t>
      </w:r>
      <w:r w:rsidR="00F95399" w:rsidRPr="00F95399">
        <w:rPr>
          <w:rFonts w:ascii="Times New Roman" w:eastAsia="Times New Roman" w:hAnsi="Times New Roman" w:cs="Times New Roman"/>
          <w:b/>
          <w:sz w:val="24"/>
          <w:szCs w:val="24"/>
          <w:lang w:eastAsia="ru-RU"/>
        </w:rPr>
        <w:br w:type="page"/>
      </w:r>
    </w:p>
    <w:p w14:paraId="2B915DEC" w14:textId="77777777" w:rsidR="00F95399" w:rsidRDefault="00F95399" w:rsidP="00634B74">
      <w:pPr>
        <w:jc w:val="both"/>
        <w:rPr>
          <w:rFonts w:cstheme="minorHAnsi"/>
          <w:sz w:val="24"/>
          <w:szCs w:val="24"/>
          <w:u w:val="single"/>
        </w:rPr>
      </w:pPr>
    </w:p>
    <w:p w14:paraId="3B7ED8CF" w14:textId="54110248" w:rsidR="00634B74" w:rsidRPr="002717E8" w:rsidRDefault="00634B74" w:rsidP="00634B74">
      <w:pPr>
        <w:jc w:val="both"/>
        <w:rPr>
          <w:rFonts w:cstheme="minorHAnsi"/>
          <w:sz w:val="24"/>
          <w:szCs w:val="24"/>
          <w:u w:val="single"/>
        </w:rPr>
      </w:pPr>
      <w:r w:rsidRPr="002717E8">
        <w:rPr>
          <w:rFonts w:cstheme="minorHAnsi"/>
          <w:sz w:val="24"/>
          <w:szCs w:val="24"/>
          <w:u w:val="single"/>
        </w:rPr>
        <w:t>Используемые сокращения:</w:t>
      </w:r>
    </w:p>
    <w:p w14:paraId="0C5050AC" w14:textId="77777777" w:rsidR="005449A1" w:rsidRPr="002717E8" w:rsidRDefault="005449A1" w:rsidP="005449A1">
      <w:pPr>
        <w:jc w:val="both"/>
        <w:rPr>
          <w:rFonts w:cstheme="minorHAnsi"/>
          <w:sz w:val="24"/>
          <w:szCs w:val="24"/>
        </w:rPr>
      </w:pPr>
      <w:r w:rsidRPr="002717E8">
        <w:rPr>
          <w:rFonts w:cstheme="minorHAnsi"/>
          <w:b/>
          <w:bCs/>
          <w:sz w:val="24"/>
          <w:szCs w:val="24"/>
        </w:rPr>
        <w:t>Указ № 81</w:t>
      </w:r>
      <w:r w:rsidRPr="002717E8">
        <w:rPr>
          <w:rFonts w:cstheme="minorHAnsi"/>
          <w:sz w:val="24"/>
          <w:szCs w:val="24"/>
        </w:rPr>
        <w:t xml:space="preserve"> - Указ Президента РФ от 01.03.2022 №81 (с изм. от 09.08.2023) «О дополнительных временных мерах экономического характера по обеспечению финансовой стабильности Российской Федерации».</w:t>
      </w:r>
      <w:r w:rsidRPr="002717E8">
        <w:rPr>
          <w:rStyle w:val="a5"/>
          <w:rFonts w:cstheme="minorHAnsi"/>
          <w:sz w:val="24"/>
          <w:szCs w:val="24"/>
        </w:rPr>
        <w:footnoteReference w:id="1"/>
      </w:r>
    </w:p>
    <w:p w14:paraId="0033974D" w14:textId="77777777" w:rsidR="005449A1" w:rsidRPr="002717E8" w:rsidRDefault="005449A1" w:rsidP="005449A1">
      <w:pPr>
        <w:jc w:val="both"/>
        <w:rPr>
          <w:rFonts w:cstheme="minorHAnsi"/>
          <w:sz w:val="24"/>
          <w:szCs w:val="24"/>
        </w:rPr>
      </w:pPr>
      <w:r w:rsidRPr="002717E8">
        <w:rPr>
          <w:rFonts w:cstheme="minorHAnsi"/>
          <w:b/>
          <w:bCs/>
          <w:sz w:val="24"/>
          <w:szCs w:val="24"/>
        </w:rPr>
        <w:t xml:space="preserve">Указ № 95 </w:t>
      </w:r>
      <w:r w:rsidRPr="002717E8">
        <w:rPr>
          <w:rFonts w:cstheme="minorHAnsi"/>
          <w:sz w:val="24"/>
          <w:szCs w:val="24"/>
        </w:rPr>
        <w:t xml:space="preserve">- </w:t>
      </w:r>
      <w:bookmarkStart w:id="0" w:name="_Hlk145512994"/>
      <w:r w:rsidRPr="002717E8">
        <w:rPr>
          <w:rFonts w:cstheme="minorHAnsi"/>
          <w:sz w:val="24"/>
          <w:szCs w:val="24"/>
        </w:rPr>
        <w:t>Указ Президента РФ от 05.03.2022 №95 (с изм. от 03.03.2023) «О временном порядке исполнения обязательств перед некоторыми иностранными кредиторами».</w:t>
      </w:r>
    </w:p>
    <w:bookmarkEnd w:id="0"/>
    <w:p w14:paraId="6B1C98D7" w14:textId="117C856C" w:rsidR="009E6753" w:rsidRPr="002717E8" w:rsidRDefault="009E6753" w:rsidP="00A229A2">
      <w:pPr>
        <w:shd w:val="clear" w:color="auto" w:fill="FFFFFF"/>
        <w:spacing w:after="100" w:afterAutospacing="1" w:line="240" w:lineRule="auto"/>
        <w:jc w:val="both"/>
        <w:rPr>
          <w:rFonts w:cstheme="minorHAnsi"/>
          <w:b/>
          <w:bCs/>
          <w:sz w:val="24"/>
          <w:szCs w:val="24"/>
        </w:rPr>
      </w:pPr>
      <w:r w:rsidRPr="002717E8">
        <w:rPr>
          <w:rFonts w:cstheme="minorHAnsi"/>
          <w:b/>
          <w:bCs/>
          <w:sz w:val="24"/>
          <w:szCs w:val="24"/>
        </w:rPr>
        <w:t xml:space="preserve">Указ № 252 </w:t>
      </w:r>
      <w:r w:rsidRPr="002717E8">
        <w:rPr>
          <w:rFonts w:cstheme="minorHAnsi"/>
          <w:sz w:val="24"/>
          <w:szCs w:val="24"/>
        </w:rPr>
        <w:t xml:space="preserve">- </w:t>
      </w:r>
      <w:r w:rsidR="00A229A2" w:rsidRPr="002717E8">
        <w:rPr>
          <w:rFonts w:cstheme="minorHAnsi"/>
          <w:sz w:val="24"/>
          <w:szCs w:val="24"/>
        </w:rPr>
        <w:t>Указ Президента РФ от 03.05.2022 № 252 «О временном порядке исполнения финансовых обязательств в сфере корпоративных отношений перед некоторыми иностранными кредиторами».</w:t>
      </w:r>
    </w:p>
    <w:p w14:paraId="56401D05" w14:textId="6D016F6D" w:rsidR="005449A1" w:rsidRPr="002717E8" w:rsidRDefault="005449A1" w:rsidP="005449A1">
      <w:pPr>
        <w:jc w:val="both"/>
        <w:rPr>
          <w:rFonts w:cstheme="minorHAnsi"/>
          <w:sz w:val="24"/>
          <w:szCs w:val="24"/>
        </w:rPr>
      </w:pPr>
      <w:r w:rsidRPr="002717E8">
        <w:rPr>
          <w:rFonts w:cstheme="minorHAnsi"/>
          <w:b/>
          <w:bCs/>
          <w:sz w:val="24"/>
          <w:szCs w:val="24"/>
        </w:rPr>
        <w:t>Указ № 254</w:t>
      </w:r>
      <w:r w:rsidRPr="002717E8">
        <w:rPr>
          <w:rFonts w:cstheme="minorHAnsi"/>
          <w:sz w:val="24"/>
          <w:szCs w:val="24"/>
        </w:rPr>
        <w:t xml:space="preserve"> - Указ Президента РФ от 04.05.2022 № 254 «О временном порядке исполнения финансовых обязательств в сфере корпоративных отношений перед некоторыми иностранными кредиторами».</w:t>
      </w:r>
    </w:p>
    <w:p w14:paraId="74A61D8F" w14:textId="77777777" w:rsidR="005449A1" w:rsidRPr="002717E8" w:rsidRDefault="005449A1" w:rsidP="005449A1">
      <w:pPr>
        <w:jc w:val="both"/>
        <w:rPr>
          <w:rFonts w:cstheme="minorHAnsi"/>
          <w:sz w:val="24"/>
          <w:szCs w:val="24"/>
        </w:rPr>
      </w:pPr>
      <w:r w:rsidRPr="002717E8">
        <w:rPr>
          <w:rFonts w:cstheme="minorHAnsi"/>
          <w:b/>
          <w:sz w:val="24"/>
          <w:szCs w:val="24"/>
        </w:rPr>
        <w:t>Указ № 520</w:t>
      </w:r>
      <w:r w:rsidRPr="002717E8">
        <w:rPr>
          <w:rFonts w:cstheme="minorHAnsi"/>
          <w:sz w:val="24"/>
          <w:szCs w:val="24"/>
        </w:rPr>
        <w:t xml:space="preserve"> – Указ Президента РФ от 05.08.2022 № 520 «О применении специальных экономических мер в финансовой и топливно-энергетической сферах в связи с недружественными действиями некоторых иностранных государств и международных организаций».</w:t>
      </w:r>
    </w:p>
    <w:p w14:paraId="23C8EFE3" w14:textId="77777777" w:rsidR="005449A1" w:rsidRPr="002717E8" w:rsidRDefault="005449A1" w:rsidP="005449A1">
      <w:pPr>
        <w:jc w:val="both"/>
        <w:rPr>
          <w:rFonts w:cstheme="minorHAnsi"/>
          <w:sz w:val="24"/>
          <w:szCs w:val="24"/>
        </w:rPr>
      </w:pPr>
      <w:r w:rsidRPr="002717E8">
        <w:rPr>
          <w:rFonts w:cstheme="minorHAnsi"/>
          <w:b/>
          <w:sz w:val="24"/>
          <w:szCs w:val="24"/>
        </w:rPr>
        <w:t>Указ № 618</w:t>
      </w:r>
      <w:r w:rsidRPr="002717E8">
        <w:rPr>
          <w:rFonts w:cstheme="minorHAnsi"/>
          <w:sz w:val="24"/>
          <w:szCs w:val="24"/>
        </w:rPr>
        <w:t xml:space="preserve"> – Указ Президента РФ от 08.09.2022 № 618 «Об особом порядке осуществления (исполнения) отдельных видов сделок (операций) между некоторыми лицами».</w:t>
      </w:r>
    </w:p>
    <w:p w14:paraId="6EA79188" w14:textId="77777777" w:rsidR="005449A1" w:rsidRPr="002717E8" w:rsidRDefault="005449A1" w:rsidP="005449A1">
      <w:pPr>
        <w:jc w:val="both"/>
        <w:rPr>
          <w:rFonts w:cstheme="minorHAnsi"/>
          <w:sz w:val="24"/>
          <w:szCs w:val="24"/>
        </w:rPr>
      </w:pPr>
      <w:r w:rsidRPr="002717E8">
        <w:rPr>
          <w:rFonts w:cstheme="minorHAnsi"/>
          <w:b/>
          <w:sz w:val="24"/>
          <w:szCs w:val="24"/>
        </w:rPr>
        <w:t>Указ № 737</w:t>
      </w:r>
      <w:r w:rsidRPr="002717E8">
        <w:rPr>
          <w:rFonts w:cstheme="minorHAnsi"/>
          <w:sz w:val="24"/>
          <w:szCs w:val="24"/>
        </w:rPr>
        <w:t xml:space="preserve"> – Указ Президента РФ от 15.10.2022 № 737 «О некоторых вопросах осуществления (исполнения) отдельных видов сделок (операций)».</w:t>
      </w:r>
    </w:p>
    <w:p w14:paraId="7784243C" w14:textId="061253C2" w:rsidR="00480117" w:rsidRPr="002717E8" w:rsidRDefault="00634B74" w:rsidP="00480117">
      <w:pPr>
        <w:jc w:val="both"/>
        <w:rPr>
          <w:rFonts w:cstheme="minorHAnsi"/>
          <w:sz w:val="24"/>
          <w:szCs w:val="24"/>
        </w:rPr>
      </w:pPr>
      <w:r w:rsidRPr="002717E8">
        <w:rPr>
          <w:rFonts w:cstheme="minorHAnsi"/>
          <w:b/>
          <w:bCs/>
          <w:sz w:val="24"/>
          <w:szCs w:val="24"/>
        </w:rPr>
        <w:t>Указ №</w:t>
      </w:r>
      <w:r w:rsidR="005449A1" w:rsidRPr="002717E8">
        <w:rPr>
          <w:rFonts w:cstheme="minorHAnsi"/>
          <w:b/>
          <w:bCs/>
          <w:sz w:val="24"/>
          <w:szCs w:val="24"/>
        </w:rPr>
        <w:t xml:space="preserve"> </w:t>
      </w:r>
      <w:r w:rsidRPr="002717E8">
        <w:rPr>
          <w:rFonts w:cstheme="minorHAnsi"/>
          <w:b/>
          <w:bCs/>
          <w:sz w:val="24"/>
          <w:szCs w:val="24"/>
        </w:rPr>
        <w:t xml:space="preserve">138 </w:t>
      </w:r>
      <w:r w:rsidRPr="002717E8">
        <w:rPr>
          <w:rFonts w:cstheme="minorHAnsi"/>
          <w:sz w:val="24"/>
          <w:szCs w:val="24"/>
        </w:rPr>
        <w:t>- Указ Президента РФ от 03.03.2023 №138 «О дополнительных временных мерах экономического характера, связанных с обращением ценных бумаг»</w:t>
      </w:r>
      <w:r w:rsidR="005449A1" w:rsidRPr="002717E8">
        <w:rPr>
          <w:rFonts w:cstheme="minorHAnsi"/>
          <w:sz w:val="24"/>
          <w:szCs w:val="24"/>
        </w:rPr>
        <w:t>.</w:t>
      </w:r>
    </w:p>
    <w:p w14:paraId="2FF7F7A0" w14:textId="5F08F194" w:rsidR="00634B74" w:rsidRPr="002717E8" w:rsidRDefault="00634B74" w:rsidP="00634B74">
      <w:pPr>
        <w:jc w:val="both"/>
        <w:rPr>
          <w:rFonts w:cstheme="minorHAnsi"/>
          <w:strike/>
          <w:sz w:val="24"/>
          <w:szCs w:val="24"/>
        </w:rPr>
      </w:pPr>
      <w:r w:rsidRPr="002717E8">
        <w:rPr>
          <w:rFonts w:cstheme="minorHAnsi"/>
          <w:b/>
          <w:bCs/>
          <w:sz w:val="24"/>
          <w:szCs w:val="24"/>
        </w:rPr>
        <w:t>Организация</w:t>
      </w:r>
      <w:r w:rsidR="004C4BE8">
        <w:rPr>
          <w:rFonts w:cstheme="minorHAnsi"/>
          <w:b/>
          <w:bCs/>
          <w:sz w:val="24"/>
          <w:szCs w:val="24"/>
        </w:rPr>
        <w:t>, Регистратор</w:t>
      </w:r>
      <w:r w:rsidRPr="002717E8">
        <w:rPr>
          <w:rFonts w:cstheme="minorHAnsi"/>
          <w:b/>
          <w:bCs/>
          <w:sz w:val="24"/>
          <w:szCs w:val="24"/>
        </w:rPr>
        <w:t xml:space="preserve"> </w:t>
      </w:r>
      <w:r w:rsidRPr="002717E8">
        <w:rPr>
          <w:rFonts w:cstheme="minorHAnsi"/>
          <w:sz w:val="24"/>
          <w:szCs w:val="24"/>
        </w:rPr>
        <w:t xml:space="preserve">– </w:t>
      </w:r>
      <w:r w:rsidR="005449A1" w:rsidRPr="002717E8">
        <w:rPr>
          <w:rFonts w:cstheme="minorHAnsi"/>
          <w:sz w:val="24"/>
          <w:szCs w:val="24"/>
        </w:rPr>
        <w:t xml:space="preserve">АО «ДРАГА» - </w:t>
      </w:r>
      <w:r w:rsidRPr="002717E8">
        <w:rPr>
          <w:rFonts w:cstheme="minorHAnsi"/>
          <w:sz w:val="24"/>
          <w:szCs w:val="24"/>
        </w:rPr>
        <w:t>профессиональный участник рынка ценных бумаг, осуществляющий деятельность по ведению реестра</w:t>
      </w:r>
      <w:r w:rsidR="005449A1" w:rsidRPr="002717E8">
        <w:rPr>
          <w:rFonts w:cstheme="minorHAnsi"/>
          <w:sz w:val="24"/>
          <w:szCs w:val="24"/>
        </w:rPr>
        <w:t>.</w:t>
      </w:r>
      <w:r w:rsidRPr="002717E8">
        <w:rPr>
          <w:rFonts w:cstheme="minorHAnsi"/>
          <w:sz w:val="24"/>
          <w:szCs w:val="24"/>
        </w:rPr>
        <w:t xml:space="preserve"> </w:t>
      </w:r>
    </w:p>
    <w:p w14:paraId="346EC6BA" w14:textId="1C991036" w:rsidR="00587534" w:rsidRPr="00587534" w:rsidRDefault="00587534" w:rsidP="00634B74">
      <w:pPr>
        <w:jc w:val="both"/>
        <w:rPr>
          <w:rFonts w:cstheme="minorHAnsi"/>
          <w:bCs/>
          <w:sz w:val="24"/>
          <w:szCs w:val="24"/>
        </w:rPr>
      </w:pPr>
      <w:bookmarkStart w:id="1" w:name="_Hlk217055093"/>
      <w:r>
        <w:rPr>
          <w:rFonts w:cstheme="minorHAnsi"/>
          <w:b/>
          <w:bCs/>
          <w:sz w:val="24"/>
          <w:szCs w:val="24"/>
        </w:rPr>
        <w:t>РСД Банка России от 09.12.2025</w:t>
      </w:r>
      <w:bookmarkEnd w:id="1"/>
      <w:r>
        <w:rPr>
          <w:rFonts w:cstheme="minorHAnsi"/>
          <w:b/>
          <w:bCs/>
          <w:sz w:val="24"/>
          <w:szCs w:val="24"/>
        </w:rPr>
        <w:t xml:space="preserve"> </w:t>
      </w:r>
      <w:r w:rsidRPr="00587534">
        <w:rPr>
          <w:rFonts w:cstheme="minorHAnsi"/>
          <w:bCs/>
          <w:sz w:val="24"/>
          <w:szCs w:val="24"/>
        </w:rPr>
        <w:t>- Решение Совета директоров Банка России о требованиях к деятельности профессиональных участников рынка ценных бумаг, осуществляющих депозитарную деятельность и (или) деятельность по ведению реестра владельцев ценных бумаг, при обеспечении на основании пунктов 7 и 7</w:t>
      </w:r>
      <w:r w:rsidR="003673BF">
        <w:rPr>
          <w:rFonts w:cstheme="minorHAnsi"/>
          <w:bCs/>
          <w:sz w:val="24"/>
          <w:szCs w:val="24"/>
        </w:rPr>
        <w:t>(</w:t>
      </w:r>
      <w:r w:rsidRPr="00587534">
        <w:rPr>
          <w:rFonts w:cstheme="minorHAnsi"/>
          <w:bCs/>
          <w:sz w:val="24"/>
          <w:szCs w:val="24"/>
        </w:rPr>
        <w:t>1</w:t>
      </w:r>
      <w:r w:rsidR="003673BF">
        <w:rPr>
          <w:rFonts w:cstheme="minorHAnsi"/>
          <w:bCs/>
          <w:sz w:val="24"/>
          <w:szCs w:val="24"/>
        </w:rPr>
        <w:t>)</w:t>
      </w:r>
      <w:r w:rsidRPr="00587534">
        <w:rPr>
          <w:rFonts w:cstheme="minorHAnsi"/>
          <w:bCs/>
          <w:sz w:val="24"/>
          <w:szCs w:val="24"/>
        </w:rPr>
        <w:t xml:space="preserve"> Указа Президента Российской Федерации от 3 марта 2023 года № 138 «О дополнительных временных мерах экономического характера, связанных с обращением ценных бумаг» обособленного учета российских ценных бумаг, еврооблигаций и замещающих облигаций</w:t>
      </w:r>
      <w:r>
        <w:rPr>
          <w:rFonts w:cstheme="minorHAnsi"/>
          <w:bCs/>
          <w:sz w:val="24"/>
          <w:szCs w:val="24"/>
        </w:rPr>
        <w:t>.</w:t>
      </w:r>
    </w:p>
    <w:p w14:paraId="56E38BE4" w14:textId="7528AC81" w:rsidR="00634B74" w:rsidRPr="002717E8" w:rsidRDefault="00634B74" w:rsidP="00634B74">
      <w:pPr>
        <w:jc w:val="both"/>
        <w:rPr>
          <w:rFonts w:cstheme="minorHAnsi"/>
          <w:sz w:val="24"/>
          <w:szCs w:val="24"/>
        </w:rPr>
      </w:pPr>
      <w:r w:rsidRPr="002717E8">
        <w:rPr>
          <w:rFonts w:cstheme="minorHAnsi"/>
          <w:b/>
          <w:bCs/>
          <w:sz w:val="24"/>
          <w:szCs w:val="24"/>
        </w:rPr>
        <w:t>Подтверждающие документы</w:t>
      </w:r>
      <w:r w:rsidRPr="002717E8">
        <w:rPr>
          <w:rFonts w:cstheme="minorHAnsi"/>
          <w:sz w:val="24"/>
          <w:szCs w:val="24"/>
        </w:rPr>
        <w:t xml:space="preserve"> – документы, подтверждающие владение ценными бумагами, начиная с </w:t>
      </w:r>
      <w:r w:rsidR="005449A1" w:rsidRPr="002717E8">
        <w:rPr>
          <w:rFonts w:cstheme="minorHAnsi"/>
          <w:sz w:val="24"/>
          <w:szCs w:val="24"/>
        </w:rPr>
        <w:t>0</w:t>
      </w:r>
      <w:r w:rsidRPr="002717E8">
        <w:rPr>
          <w:rFonts w:cstheme="minorHAnsi"/>
          <w:sz w:val="24"/>
          <w:szCs w:val="24"/>
        </w:rPr>
        <w:t>1</w:t>
      </w:r>
      <w:r w:rsidR="005449A1" w:rsidRPr="002717E8">
        <w:rPr>
          <w:rFonts w:cstheme="minorHAnsi"/>
          <w:sz w:val="24"/>
          <w:szCs w:val="24"/>
        </w:rPr>
        <w:t>.03.</w:t>
      </w:r>
      <w:r w:rsidRPr="002717E8">
        <w:rPr>
          <w:rFonts w:cstheme="minorHAnsi"/>
          <w:sz w:val="24"/>
          <w:szCs w:val="24"/>
        </w:rPr>
        <w:t>2022 (в целях исполнения Указа №</w:t>
      </w:r>
      <w:r w:rsidR="005449A1" w:rsidRPr="002717E8">
        <w:rPr>
          <w:rFonts w:cstheme="minorHAnsi"/>
          <w:sz w:val="24"/>
          <w:szCs w:val="24"/>
        </w:rPr>
        <w:t xml:space="preserve"> </w:t>
      </w:r>
      <w:r w:rsidRPr="002717E8">
        <w:rPr>
          <w:rFonts w:cstheme="minorHAnsi"/>
          <w:sz w:val="24"/>
          <w:szCs w:val="24"/>
        </w:rPr>
        <w:t xml:space="preserve">138) либо </w:t>
      </w:r>
      <w:r w:rsidR="005449A1" w:rsidRPr="002717E8">
        <w:rPr>
          <w:rFonts w:cstheme="minorHAnsi"/>
          <w:sz w:val="24"/>
          <w:szCs w:val="24"/>
        </w:rPr>
        <w:t xml:space="preserve">с </w:t>
      </w:r>
      <w:r w:rsidRPr="002717E8">
        <w:rPr>
          <w:rFonts w:cstheme="minorHAnsi"/>
          <w:sz w:val="24"/>
          <w:szCs w:val="24"/>
        </w:rPr>
        <w:t>22</w:t>
      </w:r>
      <w:r w:rsidR="005449A1" w:rsidRPr="002717E8">
        <w:rPr>
          <w:rFonts w:cstheme="minorHAnsi"/>
          <w:sz w:val="24"/>
          <w:szCs w:val="24"/>
        </w:rPr>
        <w:t>.02.</w:t>
      </w:r>
      <w:r w:rsidRPr="002717E8">
        <w:rPr>
          <w:rFonts w:cstheme="minorHAnsi"/>
          <w:sz w:val="24"/>
          <w:szCs w:val="24"/>
        </w:rPr>
        <w:t>2022 (в целях исполнения Указа №</w:t>
      </w:r>
      <w:r w:rsidR="005449A1" w:rsidRPr="002717E8">
        <w:rPr>
          <w:rFonts w:cstheme="minorHAnsi"/>
          <w:sz w:val="24"/>
          <w:szCs w:val="24"/>
        </w:rPr>
        <w:t xml:space="preserve"> </w:t>
      </w:r>
      <w:r w:rsidRPr="002717E8">
        <w:rPr>
          <w:rFonts w:cstheme="minorHAnsi"/>
          <w:sz w:val="24"/>
          <w:szCs w:val="24"/>
        </w:rPr>
        <w:t xml:space="preserve">81), а также наличие либо отсутствие </w:t>
      </w:r>
      <w:r w:rsidR="007E1734" w:rsidRPr="002717E8">
        <w:rPr>
          <w:rFonts w:cstheme="minorHAnsi"/>
          <w:sz w:val="24"/>
          <w:szCs w:val="24"/>
        </w:rPr>
        <w:t xml:space="preserve">у владельцев ценных бумаг, совершающих сделку (операцию) с ценными бумагами, </w:t>
      </w:r>
      <w:r w:rsidRPr="002717E8">
        <w:rPr>
          <w:rFonts w:cstheme="minorHAnsi"/>
          <w:sz w:val="24"/>
          <w:szCs w:val="24"/>
        </w:rPr>
        <w:t>контролирующего(их) лиц(а).</w:t>
      </w:r>
    </w:p>
    <w:p w14:paraId="727A90B4" w14:textId="77777777" w:rsidR="00634B74" w:rsidRPr="002717E8" w:rsidRDefault="00634B74" w:rsidP="00634B74">
      <w:pPr>
        <w:jc w:val="both"/>
        <w:rPr>
          <w:rFonts w:cstheme="minorHAnsi"/>
          <w:sz w:val="24"/>
          <w:szCs w:val="24"/>
        </w:rPr>
      </w:pPr>
      <w:r w:rsidRPr="002717E8">
        <w:rPr>
          <w:rFonts w:cstheme="minorHAnsi"/>
          <w:b/>
          <w:bCs/>
          <w:sz w:val="24"/>
          <w:szCs w:val="24"/>
        </w:rPr>
        <w:lastRenderedPageBreak/>
        <w:t>Система учета</w:t>
      </w:r>
      <w:r w:rsidRPr="002717E8">
        <w:rPr>
          <w:rFonts w:cstheme="minorHAnsi"/>
          <w:sz w:val="24"/>
          <w:szCs w:val="24"/>
        </w:rPr>
        <w:t xml:space="preserve"> – организованная Организацией система или комплекс систем, которые содержат: записи обо всех поступающих в Организацию и формируемых Организацией документах, записи о всех проведенных операциях, а также поступающие в Организацию документы, в том числе на основании которых совершаются записи по лицевым счетам.</w:t>
      </w:r>
    </w:p>
    <w:p w14:paraId="630E324A" w14:textId="5155177F" w:rsidR="00634B74" w:rsidRDefault="00634B74" w:rsidP="00634B74">
      <w:pPr>
        <w:jc w:val="both"/>
        <w:rPr>
          <w:rFonts w:cstheme="minorHAnsi"/>
          <w:sz w:val="24"/>
          <w:szCs w:val="24"/>
        </w:rPr>
      </w:pPr>
      <w:r w:rsidRPr="002717E8">
        <w:rPr>
          <w:rFonts w:cstheme="minorHAnsi"/>
          <w:b/>
          <w:bCs/>
          <w:sz w:val="24"/>
          <w:szCs w:val="24"/>
        </w:rPr>
        <w:t>Учетный институт</w:t>
      </w:r>
      <w:r w:rsidRPr="002717E8">
        <w:rPr>
          <w:rFonts w:cstheme="minorHAnsi"/>
          <w:sz w:val="24"/>
          <w:szCs w:val="24"/>
        </w:rPr>
        <w:t xml:space="preserve"> – регистратор или депозитарий</w:t>
      </w:r>
      <w:r w:rsidR="007E1734" w:rsidRPr="002717E8">
        <w:rPr>
          <w:rFonts w:cstheme="minorHAnsi"/>
          <w:sz w:val="24"/>
          <w:szCs w:val="24"/>
        </w:rPr>
        <w:t xml:space="preserve"> в контексте документа.</w:t>
      </w:r>
    </w:p>
    <w:p w14:paraId="48733136" w14:textId="77777777" w:rsidR="00F95399" w:rsidRPr="002717E8" w:rsidRDefault="00F95399" w:rsidP="00634B74">
      <w:pPr>
        <w:jc w:val="both"/>
        <w:rPr>
          <w:rFonts w:cstheme="minorHAnsi"/>
          <w:sz w:val="24"/>
          <w:szCs w:val="24"/>
        </w:rPr>
      </w:pPr>
    </w:p>
    <w:p w14:paraId="32AC261D" w14:textId="21AAF26D" w:rsidR="00634B74" w:rsidRPr="002717E8" w:rsidRDefault="00634B74" w:rsidP="00C57CBD">
      <w:pPr>
        <w:pStyle w:val="ab"/>
        <w:numPr>
          <w:ilvl w:val="0"/>
          <w:numId w:val="1"/>
        </w:numPr>
        <w:spacing w:before="240"/>
        <w:rPr>
          <w:rFonts w:cstheme="minorHAnsi"/>
          <w:b/>
          <w:bCs/>
          <w:sz w:val="24"/>
          <w:szCs w:val="24"/>
        </w:rPr>
      </w:pPr>
      <w:r w:rsidRPr="002717E8">
        <w:rPr>
          <w:rFonts w:cstheme="minorHAnsi"/>
          <w:b/>
          <w:bCs/>
          <w:sz w:val="24"/>
          <w:szCs w:val="24"/>
        </w:rPr>
        <w:t>Общие положения</w:t>
      </w:r>
    </w:p>
    <w:p w14:paraId="113EE939" w14:textId="64E1EA4D" w:rsidR="00634B74" w:rsidRPr="002717E8" w:rsidRDefault="00634B74" w:rsidP="00C57CBD">
      <w:pPr>
        <w:pStyle w:val="ab"/>
        <w:numPr>
          <w:ilvl w:val="1"/>
          <w:numId w:val="1"/>
        </w:numPr>
        <w:ind w:left="0" w:firstLine="567"/>
        <w:jc w:val="both"/>
        <w:rPr>
          <w:rFonts w:cstheme="minorHAnsi"/>
          <w:sz w:val="24"/>
          <w:szCs w:val="24"/>
        </w:rPr>
      </w:pPr>
      <w:r w:rsidRPr="002717E8">
        <w:rPr>
          <w:rFonts w:cstheme="minorHAnsi"/>
          <w:sz w:val="24"/>
          <w:szCs w:val="24"/>
        </w:rPr>
        <w:t>Данный документ регламентирует порядок и сроки проведения контрольных процедур на предмет соответствия сделок (операций) установленным Указами Президента мерам воздействия (противодействия), направленным на обеспечение финансовой стабильности РФ</w:t>
      </w:r>
      <w:r w:rsidR="00CA67D1">
        <w:rPr>
          <w:rFonts w:cstheme="minorHAnsi"/>
          <w:sz w:val="24"/>
          <w:szCs w:val="24"/>
        </w:rPr>
        <w:t>,</w:t>
      </w:r>
      <w:r w:rsidR="00805C9B" w:rsidRPr="00805C9B">
        <w:t xml:space="preserve"> </w:t>
      </w:r>
      <w:r w:rsidR="00805C9B" w:rsidRPr="00805C9B">
        <w:rPr>
          <w:rFonts w:cstheme="minorHAnsi"/>
          <w:sz w:val="24"/>
          <w:szCs w:val="24"/>
        </w:rPr>
        <w:t>порядок обеспечения обособленного учета</w:t>
      </w:r>
      <w:r w:rsidR="00805C9B">
        <w:rPr>
          <w:rFonts w:cstheme="minorHAnsi"/>
          <w:sz w:val="24"/>
          <w:szCs w:val="24"/>
        </w:rPr>
        <w:t xml:space="preserve"> ценных бумаг</w:t>
      </w:r>
      <w:r w:rsidR="00D21A73">
        <w:rPr>
          <w:rFonts w:cstheme="minorHAnsi"/>
          <w:sz w:val="24"/>
          <w:szCs w:val="24"/>
        </w:rPr>
        <w:t xml:space="preserve">, включающий описание контрольных процедур при установлении (прекращении) обособленного учета, проведении проверки предоставленных регистратору документов и сведений, подтверждающих отсутствие необходимости ведения обособленного учета, описание обстоятельств, при которых у регистратора могут возникать сомнения в достоверности полученного от депозитария заверения об отсутствии оснований для ведения обособленного учета, </w:t>
      </w:r>
      <w:r w:rsidR="00D3617D">
        <w:rPr>
          <w:rFonts w:cstheme="minorHAnsi"/>
          <w:sz w:val="24"/>
          <w:szCs w:val="24"/>
        </w:rPr>
        <w:t xml:space="preserve">устанавливает </w:t>
      </w:r>
      <w:r w:rsidR="00D21A73">
        <w:rPr>
          <w:rFonts w:cstheme="minorHAnsi"/>
          <w:sz w:val="24"/>
          <w:szCs w:val="24"/>
        </w:rPr>
        <w:t>перечень</w:t>
      </w:r>
      <w:r w:rsidR="00D3617D">
        <w:rPr>
          <w:rFonts w:cstheme="minorHAnsi"/>
          <w:sz w:val="24"/>
          <w:szCs w:val="24"/>
        </w:rPr>
        <w:t xml:space="preserve"> документов и сведений, подтверждающих отсутствие необходимости ведения обособленного учета</w:t>
      </w:r>
      <w:r w:rsidR="00805C9B">
        <w:rPr>
          <w:rFonts w:cstheme="minorHAnsi"/>
          <w:sz w:val="24"/>
          <w:szCs w:val="24"/>
        </w:rPr>
        <w:t>,</w:t>
      </w:r>
      <w:r w:rsidR="00CA67D1">
        <w:rPr>
          <w:rFonts w:cstheme="minorHAnsi"/>
          <w:sz w:val="24"/>
          <w:szCs w:val="24"/>
        </w:rPr>
        <w:t xml:space="preserve"> а также порядок выдачи информации, подтверждающей наличие/отсутствие обособлен</w:t>
      </w:r>
      <w:r w:rsidR="00350DC8">
        <w:rPr>
          <w:rFonts w:cstheme="minorHAnsi"/>
          <w:sz w:val="24"/>
          <w:szCs w:val="24"/>
        </w:rPr>
        <w:t>ного учета</w:t>
      </w:r>
      <w:r w:rsidR="00CA67D1">
        <w:rPr>
          <w:rFonts w:cstheme="minorHAnsi"/>
          <w:sz w:val="24"/>
          <w:szCs w:val="24"/>
        </w:rPr>
        <w:t xml:space="preserve"> ценных бумаг в соответствии с требованиями Указов</w:t>
      </w:r>
      <w:r w:rsidR="00350DC8">
        <w:rPr>
          <w:rFonts w:cstheme="minorHAnsi"/>
          <w:sz w:val="24"/>
          <w:szCs w:val="24"/>
        </w:rPr>
        <w:t xml:space="preserve"> </w:t>
      </w:r>
      <w:r w:rsidR="00040156">
        <w:rPr>
          <w:rFonts w:cstheme="minorHAnsi"/>
          <w:sz w:val="24"/>
          <w:szCs w:val="24"/>
        </w:rPr>
        <w:t>Президента</w:t>
      </w:r>
      <w:r w:rsidR="008C5717">
        <w:rPr>
          <w:rFonts w:cstheme="minorHAnsi"/>
          <w:sz w:val="24"/>
          <w:szCs w:val="24"/>
        </w:rPr>
        <w:t xml:space="preserve"> и </w:t>
      </w:r>
      <w:r w:rsidR="00D3617D" w:rsidRPr="00D3617D">
        <w:rPr>
          <w:rFonts w:cstheme="minorHAnsi"/>
          <w:sz w:val="24"/>
          <w:szCs w:val="24"/>
        </w:rPr>
        <w:t>РСД Банка России от 09.12.2025</w:t>
      </w:r>
      <w:r w:rsidR="008C5717">
        <w:rPr>
          <w:rFonts w:cstheme="minorHAnsi"/>
          <w:sz w:val="24"/>
          <w:szCs w:val="24"/>
        </w:rPr>
        <w:t xml:space="preserve"> </w:t>
      </w:r>
      <w:r w:rsidRPr="002717E8">
        <w:rPr>
          <w:rFonts w:cstheme="minorHAnsi"/>
          <w:sz w:val="24"/>
          <w:szCs w:val="24"/>
        </w:rPr>
        <w:t xml:space="preserve">(далее – </w:t>
      </w:r>
      <w:r w:rsidR="00BA1CE9">
        <w:rPr>
          <w:rFonts w:cstheme="minorHAnsi"/>
          <w:sz w:val="24"/>
          <w:szCs w:val="24"/>
        </w:rPr>
        <w:t>Регламент к</w:t>
      </w:r>
      <w:r w:rsidR="00A02518">
        <w:rPr>
          <w:rFonts w:cstheme="minorHAnsi"/>
          <w:sz w:val="24"/>
          <w:szCs w:val="24"/>
        </w:rPr>
        <w:t>онтрольных процедур</w:t>
      </w:r>
      <w:r w:rsidR="0096323D">
        <w:rPr>
          <w:rFonts w:cstheme="minorHAnsi"/>
          <w:sz w:val="24"/>
          <w:szCs w:val="24"/>
        </w:rPr>
        <w:t>, Регламент</w:t>
      </w:r>
      <w:r w:rsidRPr="002717E8">
        <w:rPr>
          <w:rFonts w:cstheme="minorHAnsi"/>
          <w:sz w:val="24"/>
          <w:szCs w:val="24"/>
        </w:rPr>
        <w:t>).</w:t>
      </w:r>
    </w:p>
    <w:p w14:paraId="3585FC82" w14:textId="49E67339" w:rsidR="00634B74" w:rsidRPr="002717E8" w:rsidRDefault="00A02518" w:rsidP="00C57CBD">
      <w:pPr>
        <w:pStyle w:val="ab"/>
        <w:numPr>
          <w:ilvl w:val="1"/>
          <w:numId w:val="1"/>
        </w:numPr>
        <w:ind w:left="0" w:firstLine="567"/>
        <w:jc w:val="both"/>
        <w:rPr>
          <w:rFonts w:cstheme="minorHAnsi"/>
          <w:sz w:val="24"/>
          <w:szCs w:val="24"/>
        </w:rPr>
      </w:pPr>
      <w:r>
        <w:rPr>
          <w:rFonts w:cstheme="minorHAnsi"/>
          <w:sz w:val="24"/>
          <w:szCs w:val="24"/>
        </w:rPr>
        <w:t>Регламент контрольных процедур</w:t>
      </w:r>
      <w:r w:rsidR="00634B74" w:rsidRPr="002717E8">
        <w:rPr>
          <w:rFonts w:cstheme="minorHAnsi"/>
          <w:sz w:val="24"/>
          <w:szCs w:val="24"/>
        </w:rPr>
        <w:t xml:space="preserve"> определяет перечень информации и документов, которые должны быть получены и проанализированы Организацией до проведения операции</w:t>
      </w:r>
      <w:r w:rsidR="00EB07D7">
        <w:rPr>
          <w:rFonts w:cstheme="minorHAnsi"/>
          <w:sz w:val="24"/>
          <w:szCs w:val="24"/>
        </w:rPr>
        <w:t>/выдачи информации</w:t>
      </w:r>
      <w:r w:rsidR="00634B74" w:rsidRPr="002717E8">
        <w:rPr>
          <w:rFonts w:cstheme="minorHAnsi"/>
          <w:sz w:val="24"/>
          <w:szCs w:val="24"/>
        </w:rPr>
        <w:t>, а также особенности исполнения отдельных операций с учетом требований Указов Президента</w:t>
      </w:r>
      <w:r>
        <w:rPr>
          <w:rFonts w:cstheme="minorHAnsi"/>
          <w:sz w:val="24"/>
          <w:szCs w:val="24"/>
        </w:rPr>
        <w:t>, Решений С</w:t>
      </w:r>
      <w:r w:rsidR="003673BF">
        <w:rPr>
          <w:rFonts w:cstheme="minorHAnsi"/>
          <w:sz w:val="24"/>
          <w:szCs w:val="24"/>
        </w:rPr>
        <w:t xml:space="preserve">овета директоров Банка России в области </w:t>
      </w:r>
      <w:r w:rsidR="00A7205B">
        <w:rPr>
          <w:rFonts w:cstheme="minorHAnsi"/>
          <w:sz w:val="24"/>
          <w:szCs w:val="24"/>
        </w:rPr>
        <w:t>контр</w:t>
      </w:r>
      <w:r w:rsidR="003673BF">
        <w:rPr>
          <w:rFonts w:cstheme="minorHAnsi"/>
          <w:sz w:val="24"/>
          <w:szCs w:val="24"/>
        </w:rPr>
        <w:t>санкционного регулирования</w:t>
      </w:r>
      <w:r w:rsidR="00634B74" w:rsidRPr="002717E8">
        <w:rPr>
          <w:rFonts w:cstheme="minorHAnsi"/>
          <w:sz w:val="24"/>
          <w:szCs w:val="24"/>
        </w:rPr>
        <w:t>.</w:t>
      </w:r>
    </w:p>
    <w:p w14:paraId="7034E808" w14:textId="373A8093" w:rsidR="00634B74" w:rsidRPr="002717E8" w:rsidRDefault="00634B74" w:rsidP="00C57CBD">
      <w:pPr>
        <w:pStyle w:val="ab"/>
        <w:numPr>
          <w:ilvl w:val="1"/>
          <w:numId w:val="1"/>
        </w:numPr>
        <w:ind w:left="0" w:firstLine="567"/>
        <w:jc w:val="both"/>
        <w:rPr>
          <w:rFonts w:cstheme="minorHAnsi"/>
          <w:sz w:val="24"/>
          <w:szCs w:val="24"/>
        </w:rPr>
      </w:pPr>
      <w:r w:rsidRPr="002717E8">
        <w:rPr>
          <w:rFonts w:cstheme="minorHAnsi"/>
          <w:sz w:val="24"/>
          <w:szCs w:val="24"/>
        </w:rPr>
        <w:t xml:space="preserve">Положения </w:t>
      </w:r>
      <w:r w:rsidR="00A02518">
        <w:rPr>
          <w:rFonts w:cstheme="minorHAnsi"/>
          <w:sz w:val="24"/>
          <w:szCs w:val="24"/>
        </w:rPr>
        <w:t>Регламента контрольных процедур</w:t>
      </w:r>
      <w:r w:rsidRPr="002717E8">
        <w:rPr>
          <w:rFonts w:cstheme="minorHAnsi"/>
          <w:sz w:val="24"/>
          <w:szCs w:val="24"/>
        </w:rPr>
        <w:t xml:space="preserve"> пересматриваются при изменении требований Указов Президента</w:t>
      </w:r>
      <w:r w:rsidR="00807FAF">
        <w:rPr>
          <w:rFonts w:cstheme="minorHAnsi"/>
          <w:sz w:val="24"/>
          <w:szCs w:val="24"/>
        </w:rPr>
        <w:t xml:space="preserve">, </w:t>
      </w:r>
      <w:r w:rsidR="00807FAF" w:rsidRPr="00D21A73">
        <w:rPr>
          <w:rFonts w:cstheme="minorHAnsi"/>
          <w:sz w:val="24"/>
          <w:szCs w:val="24"/>
        </w:rPr>
        <w:t>Решени</w:t>
      </w:r>
      <w:r w:rsidR="00807FAF">
        <w:rPr>
          <w:rFonts w:cstheme="minorHAnsi"/>
          <w:sz w:val="24"/>
          <w:szCs w:val="24"/>
        </w:rPr>
        <w:t>й</w:t>
      </w:r>
      <w:r w:rsidR="00807FAF" w:rsidRPr="00D21A73">
        <w:rPr>
          <w:rFonts w:cstheme="minorHAnsi"/>
          <w:sz w:val="24"/>
          <w:szCs w:val="24"/>
        </w:rPr>
        <w:t xml:space="preserve"> </w:t>
      </w:r>
      <w:r w:rsidR="00D3617D">
        <w:rPr>
          <w:rFonts w:cstheme="minorHAnsi"/>
          <w:sz w:val="24"/>
          <w:szCs w:val="24"/>
        </w:rPr>
        <w:t>Совета директоров Банка России</w:t>
      </w:r>
      <w:r w:rsidR="008C5717">
        <w:rPr>
          <w:rFonts w:cstheme="minorHAnsi"/>
          <w:sz w:val="24"/>
          <w:szCs w:val="24"/>
        </w:rPr>
        <w:t>.</w:t>
      </w:r>
      <w:r w:rsidR="00CB55B9">
        <w:rPr>
          <w:rFonts w:cstheme="minorHAnsi"/>
          <w:sz w:val="24"/>
          <w:szCs w:val="24"/>
        </w:rPr>
        <w:t xml:space="preserve"> </w:t>
      </w:r>
      <w:r w:rsidR="00CB55B9" w:rsidRPr="00CB55B9">
        <w:rPr>
          <w:rFonts w:cstheme="minorHAnsi"/>
          <w:sz w:val="24"/>
          <w:szCs w:val="24"/>
        </w:rPr>
        <w:t xml:space="preserve">До момента внесения соответствующих изменений </w:t>
      </w:r>
      <w:r w:rsidR="00A02518">
        <w:rPr>
          <w:rFonts w:cstheme="minorHAnsi"/>
          <w:sz w:val="24"/>
          <w:szCs w:val="24"/>
        </w:rPr>
        <w:t>Регламент контрольных процедур</w:t>
      </w:r>
      <w:r w:rsidR="00CB55B9" w:rsidRPr="00CB55B9">
        <w:rPr>
          <w:rFonts w:cstheme="minorHAnsi"/>
          <w:sz w:val="24"/>
          <w:szCs w:val="24"/>
        </w:rPr>
        <w:t xml:space="preserve"> действует в части, не противоречащей действующим на дату </w:t>
      </w:r>
      <w:r w:rsidR="00A02518">
        <w:rPr>
          <w:rFonts w:cstheme="minorHAnsi"/>
          <w:sz w:val="24"/>
          <w:szCs w:val="24"/>
        </w:rPr>
        <w:t xml:space="preserve">его </w:t>
      </w:r>
      <w:r w:rsidR="00CB55B9" w:rsidRPr="00CB55B9">
        <w:rPr>
          <w:rFonts w:cstheme="minorHAnsi"/>
          <w:sz w:val="24"/>
          <w:szCs w:val="24"/>
        </w:rPr>
        <w:t>применения</w:t>
      </w:r>
      <w:r w:rsidR="00A02518">
        <w:rPr>
          <w:rFonts w:cstheme="minorHAnsi"/>
          <w:sz w:val="24"/>
          <w:szCs w:val="24"/>
        </w:rPr>
        <w:t xml:space="preserve"> </w:t>
      </w:r>
      <w:r w:rsidR="00CB55B9" w:rsidRPr="00CB55B9">
        <w:rPr>
          <w:rFonts w:cstheme="minorHAnsi"/>
          <w:sz w:val="24"/>
          <w:szCs w:val="24"/>
        </w:rPr>
        <w:t xml:space="preserve">законодательству, </w:t>
      </w:r>
      <w:r w:rsidR="00CB55B9">
        <w:rPr>
          <w:rFonts w:cstheme="minorHAnsi"/>
          <w:sz w:val="24"/>
          <w:szCs w:val="24"/>
        </w:rPr>
        <w:t xml:space="preserve">Указам Президента, Решениям </w:t>
      </w:r>
      <w:r w:rsidR="00D3617D" w:rsidRPr="00D3617D">
        <w:rPr>
          <w:rFonts w:cstheme="minorHAnsi"/>
          <w:sz w:val="24"/>
          <w:szCs w:val="24"/>
        </w:rPr>
        <w:t>Совета директоров Банка России</w:t>
      </w:r>
      <w:r w:rsidR="00CB55B9">
        <w:rPr>
          <w:rFonts w:cstheme="minorHAnsi"/>
          <w:sz w:val="24"/>
          <w:szCs w:val="24"/>
        </w:rPr>
        <w:t xml:space="preserve"> и иным </w:t>
      </w:r>
      <w:r w:rsidR="00CB55B9" w:rsidRPr="00CB55B9">
        <w:rPr>
          <w:rFonts w:cstheme="minorHAnsi"/>
          <w:sz w:val="24"/>
          <w:szCs w:val="24"/>
        </w:rPr>
        <w:t>нормативным актам.</w:t>
      </w:r>
    </w:p>
    <w:p w14:paraId="38B66ED2" w14:textId="5A6363F0" w:rsidR="00634B74" w:rsidRPr="002717E8" w:rsidRDefault="00A02518" w:rsidP="00C57CBD">
      <w:pPr>
        <w:pStyle w:val="ab"/>
        <w:numPr>
          <w:ilvl w:val="1"/>
          <w:numId w:val="1"/>
        </w:numPr>
        <w:ind w:left="0" w:firstLine="567"/>
        <w:jc w:val="both"/>
        <w:rPr>
          <w:rFonts w:cstheme="minorHAnsi"/>
          <w:sz w:val="24"/>
          <w:szCs w:val="24"/>
        </w:rPr>
      </w:pPr>
      <w:r>
        <w:rPr>
          <w:rFonts w:cstheme="minorHAnsi"/>
          <w:sz w:val="24"/>
          <w:szCs w:val="24"/>
        </w:rPr>
        <w:t>Регламент контрольных процедур</w:t>
      </w:r>
      <w:r w:rsidR="00634B74" w:rsidRPr="002717E8">
        <w:rPr>
          <w:rFonts w:cstheme="minorHAnsi"/>
          <w:sz w:val="24"/>
          <w:szCs w:val="24"/>
        </w:rPr>
        <w:t xml:space="preserve"> дополняет регламенты, процедуры и иные внутренние документы Организации, описывающие контрольные мероприятия, выполняемые при осуществлении деятельности Организации на финансовом рынке.</w:t>
      </w:r>
    </w:p>
    <w:p w14:paraId="47D0324E" w14:textId="77777777" w:rsidR="00A26D31" w:rsidRPr="002717E8" w:rsidRDefault="00A26D31" w:rsidP="00A26D31">
      <w:pPr>
        <w:ind w:left="567"/>
        <w:jc w:val="both"/>
        <w:rPr>
          <w:rFonts w:cstheme="minorHAnsi"/>
          <w:sz w:val="24"/>
          <w:szCs w:val="24"/>
        </w:rPr>
      </w:pPr>
    </w:p>
    <w:p w14:paraId="56C9EBA9" w14:textId="1A191F97" w:rsidR="0079387C" w:rsidRPr="002717E8" w:rsidRDefault="00C57CBD" w:rsidP="00C57CBD">
      <w:pPr>
        <w:pStyle w:val="ab"/>
        <w:numPr>
          <w:ilvl w:val="0"/>
          <w:numId w:val="1"/>
        </w:numPr>
        <w:spacing w:before="240"/>
        <w:rPr>
          <w:rFonts w:cstheme="minorHAnsi"/>
          <w:b/>
          <w:bCs/>
          <w:sz w:val="24"/>
          <w:szCs w:val="24"/>
        </w:rPr>
      </w:pPr>
      <w:r w:rsidRPr="002717E8">
        <w:rPr>
          <w:rFonts w:cstheme="minorHAnsi"/>
          <w:b/>
          <w:bCs/>
          <w:sz w:val="24"/>
          <w:szCs w:val="24"/>
        </w:rPr>
        <w:t>Особенности</w:t>
      </w:r>
      <w:r w:rsidR="0079387C" w:rsidRPr="002717E8">
        <w:rPr>
          <w:rFonts w:cstheme="minorHAnsi"/>
          <w:b/>
          <w:bCs/>
          <w:sz w:val="24"/>
          <w:szCs w:val="24"/>
        </w:rPr>
        <w:t xml:space="preserve"> организации системы учета</w:t>
      </w:r>
      <w:r w:rsidRPr="002717E8">
        <w:rPr>
          <w:rFonts w:cstheme="minorHAnsi"/>
          <w:b/>
          <w:bCs/>
          <w:sz w:val="24"/>
          <w:szCs w:val="24"/>
        </w:rPr>
        <w:t xml:space="preserve"> в целях соблюдения требований Указов Президента</w:t>
      </w:r>
      <w:r w:rsidR="00995AB2">
        <w:rPr>
          <w:rFonts w:cstheme="minorHAnsi"/>
          <w:b/>
          <w:bCs/>
          <w:sz w:val="24"/>
          <w:szCs w:val="24"/>
        </w:rPr>
        <w:t xml:space="preserve"> № 138</w:t>
      </w:r>
      <w:r w:rsidR="001A315B">
        <w:rPr>
          <w:rFonts w:cstheme="minorHAnsi"/>
          <w:b/>
          <w:bCs/>
          <w:sz w:val="24"/>
          <w:szCs w:val="24"/>
        </w:rPr>
        <w:t xml:space="preserve"> и № 95.</w:t>
      </w:r>
    </w:p>
    <w:p w14:paraId="05F0F92A" w14:textId="42EBD91C" w:rsidR="00BC2526" w:rsidRPr="002717E8" w:rsidRDefault="00C57CBD" w:rsidP="00BE4AA7">
      <w:pPr>
        <w:pStyle w:val="ab"/>
        <w:numPr>
          <w:ilvl w:val="1"/>
          <w:numId w:val="1"/>
        </w:numPr>
        <w:ind w:left="0" w:firstLine="567"/>
        <w:jc w:val="both"/>
        <w:rPr>
          <w:rFonts w:cstheme="minorHAnsi"/>
          <w:sz w:val="24"/>
          <w:szCs w:val="24"/>
        </w:rPr>
      </w:pPr>
      <w:bookmarkStart w:id="2" w:name="_Ref217657331"/>
      <w:r w:rsidRPr="002717E8">
        <w:rPr>
          <w:rFonts w:cstheme="minorHAnsi"/>
          <w:sz w:val="24"/>
          <w:szCs w:val="24"/>
        </w:rPr>
        <w:t xml:space="preserve">Организация обеспечивает обособленный учет </w:t>
      </w:r>
      <w:r w:rsidR="003B3C69">
        <w:rPr>
          <w:rFonts w:cstheme="minorHAnsi"/>
          <w:sz w:val="24"/>
          <w:szCs w:val="24"/>
        </w:rPr>
        <w:t xml:space="preserve">российских </w:t>
      </w:r>
      <w:r w:rsidRPr="002717E8">
        <w:rPr>
          <w:rFonts w:cstheme="minorHAnsi"/>
          <w:sz w:val="24"/>
          <w:szCs w:val="24"/>
        </w:rPr>
        <w:t xml:space="preserve">ценных бумаг, </w:t>
      </w:r>
      <w:r w:rsidR="003B3C69">
        <w:rPr>
          <w:rFonts w:cstheme="minorHAnsi"/>
          <w:sz w:val="24"/>
          <w:szCs w:val="24"/>
        </w:rPr>
        <w:t xml:space="preserve">соответствующих установленным </w:t>
      </w:r>
      <w:r w:rsidRPr="002717E8">
        <w:rPr>
          <w:rFonts w:cstheme="minorHAnsi"/>
          <w:sz w:val="24"/>
          <w:szCs w:val="24"/>
        </w:rPr>
        <w:t>пунктом 1 Указа №</w:t>
      </w:r>
      <w:r w:rsidR="0077670D">
        <w:rPr>
          <w:rFonts w:cstheme="minorHAnsi"/>
          <w:sz w:val="24"/>
          <w:szCs w:val="24"/>
        </w:rPr>
        <w:t xml:space="preserve"> </w:t>
      </w:r>
      <w:r w:rsidRPr="002717E8">
        <w:rPr>
          <w:rFonts w:cstheme="minorHAnsi"/>
          <w:sz w:val="24"/>
          <w:szCs w:val="24"/>
        </w:rPr>
        <w:t>138</w:t>
      </w:r>
      <w:r w:rsidR="003B3C69">
        <w:rPr>
          <w:rFonts w:cstheme="minorHAnsi"/>
          <w:sz w:val="24"/>
          <w:szCs w:val="24"/>
        </w:rPr>
        <w:t xml:space="preserve"> критериям</w:t>
      </w:r>
      <w:r w:rsidR="0077670D">
        <w:rPr>
          <w:rFonts w:cstheme="minorHAnsi"/>
          <w:sz w:val="24"/>
          <w:szCs w:val="24"/>
        </w:rPr>
        <w:t>,</w:t>
      </w:r>
      <w:r w:rsidR="003B3C69">
        <w:rPr>
          <w:rFonts w:cstheme="minorHAnsi"/>
          <w:sz w:val="24"/>
          <w:szCs w:val="24"/>
        </w:rPr>
        <w:t xml:space="preserve"> в том числе российских ценных бумаг</w:t>
      </w:r>
      <w:r w:rsidR="00A4430A">
        <w:rPr>
          <w:rFonts w:cstheme="minorHAnsi"/>
          <w:sz w:val="24"/>
          <w:szCs w:val="24"/>
        </w:rPr>
        <w:t>, в отношении которых регистратору не были предоставлены документы и сведения, подтверждающие, что ценные бумаги не соответствуют установленным пунктом 1 Указа № 138 критериям (</w:t>
      </w:r>
      <w:r w:rsidR="00A4430A" w:rsidRPr="007A25D8">
        <w:rPr>
          <w:rFonts w:cstheme="minorHAnsi"/>
          <w:b/>
          <w:sz w:val="24"/>
          <w:szCs w:val="24"/>
        </w:rPr>
        <w:t>далее –</w:t>
      </w:r>
      <w:r w:rsidR="00D84AD0" w:rsidRPr="007A25D8">
        <w:rPr>
          <w:rFonts w:cstheme="minorHAnsi"/>
          <w:b/>
          <w:sz w:val="24"/>
          <w:szCs w:val="24"/>
        </w:rPr>
        <w:t xml:space="preserve"> </w:t>
      </w:r>
      <w:r w:rsidR="000B2D4D" w:rsidRPr="007A25D8">
        <w:rPr>
          <w:rFonts w:cstheme="minorHAnsi"/>
          <w:b/>
          <w:sz w:val="24"/>
          <w:szCs w:val="24"/>
        </w:rPr>
        <w:t xml:space="preserve">Обособленные ценные </w:t>
      </w:r>
      <w:r w:rsidR="000B2D4D" w:rsidRPr="007A25D8">
        <w:rPr>
          <w:rFonts w:cstheme="minorHAnsi"/>
          <w:b/>
          <w:sz w:val="24"/>
          <w:szCs w:val="24"/>
        </w:rPr>
        <w:lastRenderedPageBreak/>
        <w:t>бумаги</w:t>
      </w:r>
      <w:r w:rsidR="00A4430A">
        <w:rPr>
          <w:rFonts w:cstheme="minorHAnsi"/>
          <w:sz w:val="24"/>
          <w:szCs w:val="24"/>
        </w:rPr>
        <w:t>),</w:t>
      </w:r>
      <w:r w:rsidR="0077670D">
        <w:rPr>
          <w:rFonts w:cstheme="minorHAnsi"/>
          <w:sz w:val="24"/>
          <w:szCs w:val="24"/>
        </w:rPr>
        <w:t xml:space="preserve"> </w:t>
      </w:r>
      <w:r w:rsidR="0077670D">
        <w:rPr>
          <w:rFonts w:ascii="Calibri" w:hAnsi="Calibri" w:cs="Calibri"/>
          <w:sz w:val="24"/>
          <w:szCs w:val="24"/>
        </w:rPr>
        <w:t>за исключением случая, указанного в пункте 5 Указа N 138</w:t>
      </w:r>
      <w:r w:rsidR="0077670D">
        <w:rPr>
          <w:rFonts w:cstheme="minorHAnsi"/>
          <w:sz w:val="24"/>
          <w:szCs w:val="24"/>
        </w:rPr>
        <w:t>,</w:t>
      </w:r>
      <w:r w:rsidRPr="002717E8">
        <w:rPr>
          <w:rFonts w:cstheme="minorHAnsi"/>
          <w:sz w:val="24"/>
          <w:szCs w:val="24"/>
        </w:rPr>
        <w:t xml:space="preserve"> путем внесения записей о</w:t>
      </w:r>
      <w:r w:rsidR="00040156">
        <w:rPr>
          <w:rFonts w:cstheme="minorHAnsi"/>
          <w:sz w:val="24"/>
          <w:szCs w:val="24"/>
        </w:rPr>
        <w:t>б</w:t>
      </w:r>
      <w:r w:rsidRPr="002717E8">
        <w:rPr>
          <w:rFonts w:cstheme="minorHAnsi"/>
          <w:sz w:val="24"/>
          <w:szCs w:val="24"/>
        </w:rPr>
        <w:t xml:space="preserve"> </w:t>
      </w:r>
      <w:r w:rsidR="00040156">
        <w:rPr>
          <w:rFonts w:cstheme="minorHAnsi"/>
          <w:sz w:val="24"/>
          <w:szCs w:val="24"/>
        </w:rPr>
        <w:t>ограничении распоряжения</w:t>
      </w:r>
      <w:r w:rsidRPr="002717E8">
        <w:rPr>
          <w:rFonts w:cstheme="minorHAnsi"/>
          <w:sz w:val="24"/>
          <w:szCs w:val="24"/>
        </w:rPr>
        <w:t xml:space="preserve"> ценными бумагами</w:t>
      </w:r>
      <w:r w:rsidR="00BC2526" w:rsidRPr="002717E8">
        <w:rPr>
          <w:rFonts w:cstheme="minorHAnsi"/>
          <w:sz w:val="24"/>
          <w:szCs w:val="24"/>
        </w:rPr>
        <w:t xml:space="preserve"> </w:t>
      </w:r>
      <w:bookmarkStart w:id="3" w:name="_Hlk217641295"/>
      <w:r w:rsidR="00BC2526" w:rsidRPr="002717E8">
        <w:rPr>
          <w:rFonts w:cstheme="minorHAnsi"/>
          <w:sz w:val="24"/>
          <w:szCs w:val="24"/>
        </w:rPr>
        <w:t>(</w:t>
      </w:r>
      <w:r w:rsidR="007C3883" w:rsidRPr="000C5784">
        <w:rPr>
          <w:rFonts w:cstheme="minorHAnsi"/>
          <w:color w:val="4472C4" w:themeColor="accent1"/>
          <w:sz w:val="24"/>
          <w:szCs w:val="24"/>
        </w:rPr>
        <w:t>тип операции</w:t>
      </w:r>
      <w:r w:rsidR="007C3883">
        <w:rPr>
          <w:rFonts w:cstheme="minorHAnsi"/>
          <w:sz w:val="24"/>
          <w:szCs w:val="24"/>
        </w:rPr>
        <w:t xml:space="preserve"> </w:t>
      </w:r>
      <w:r w:rsidR="007C3883" w:rsidRPr="002717E8">
        <w:rPr>
          <w:rFonts w:cstheme="minorHAnsi"/>
          <w:color w:val="4472C4" w:themeColor="accent1"/>
          <w:sz w:val="24"/>
          <w:szCs w:val="24"/>
        </w:rPr>
        <w:t>«</w:t>
      </w:r>
      <w:r w:rsidR="007C3883">
        <w:rPr>
          <w:rFonts w:cstheme="minorHAnsi"/>
          <w:color w:val="4472C4" w:themeColor="accent1"/>
          <w:sz w:val="24"/>
          <w:szCs w:val="24"/>
        </w:rPr>
        <w:t>Ограничение распоряжения ценными бумагами</w:t>
      </w:r>
      <w:r w:rsidR="007C3883" w:rsidRPr="002717E8">
        <w:rPr>
          <w:rFonts w:cstheme="minorHAnsi"/>
          <w:color w:val="4472C4" w:themeColor="accent1"/>
          <w:sz w:val="24"/>
          <w:szCs w:val="24"/>
        </w:rPr>
        <w:t xml:space="preserve">», </w:t>
      </w:r>
      <w:r w:rsidR="007C3883">
        <w:rPr>
          <w:rFonts w:cstheme="minorHAnsi"/>
          <w:color w:val="4472C4" w:themeColor="accent1"/>
          <w:sz w:val="24"/>
          <w:szCs w:val="24"/>
        </w:rPr>
        <w:t>под</w:t>
      </w:r>
      <w:r w:rsidR="007C3883" w:rsidRPr="002717E8">
        <w:rPr>
          <w:rFonts w:cstheme="minorHAnsi"/>
          <w:color w:val="4472C4" w:themeColor="accent1"/>
          <w:sz w:val="24"/>
          <w:szCs w:val="24"/>
        </w:rPr>
        <w:t>тип</w:t>
      </w:r>
      <w:r w:rsidR="00A4430A">
        <w:rPr>
          <w:rFonts w:cstheme="minorHAnsi"/>
          <w:color w:val="4472C4" w:themeColor="accent1"/>
          <w:sz w:val="24"/>
          <w:szCs w:val="24"/>
        </w:rPr>
        <w:t>ы</w:t>
      </w:r>
      <w:r w:rsidR="007C3883" w:rsidRPr="002717E8">
        <w:rPr>
          <w:rFonts w:cstheme="minorHAnsi"/>
          <w:color w:val="4472C4" w:themeColor="accent1"/>
          <w:sz w:val="24"/>
          <w:szCs w:val="24"/>
        </w:rPr>
        <w:t xml:space="preserve"> </w:t>
      </w:r>
      <w:r w:rsidR="007C3883">
        <w:rPr>
          <w:rFonts w:cstheme="minorHAnsi"/>
          <w:color w:val="4472C4" w:themeColor="accent1"/>
          <w:sz w:val="24"/>
          <w:szCs w:val="24"/>
        </w:rPr>
        <w:t>операции</w:t>
      </w:r>
      <w:r w:rsidR="007C3883" w:rsidRPr="002717E8">
        <w:rPr>
          <w:rFonts w:cstheme="minorHAnsi"/>
          <w:color w:val="4472C4" w:themeColor="accent1"/>
          <w:sz w:val="24"/>
          <w:szCs w:val="24"/>
        </w:rPr>
        <w:t xml:space="preserve">: </w:t>
      </w:r>
      <w:r w:rsidR="00BC2526" w:rsidRPr="002717E8">
        <w:rPr>
          <w:rFonts w:cstheme="minorHAnsi"/>
          <w:color w:val="4472C4" w:themeColor="accent1"/>
          <w:sz w:val="24"/>
          <w:szCs w:val="24"/>
        </w:rPr>
        <w:t>«Обособленный учёт ценных бумаг (Указ № 138)</w:t>
      </w:r>
      <w:r w:rsidR="00A4430A">
        <w:rPr>
          <w:rFonts w:cstheme="minorHAnsi"/>
          <w:color w:val="4472C4" w:themeColor="accent1"/>
          <w:sz w:val="24"/>
          <w:szCs w:val="24"/>
        </w:rPr>
        <w:t>»;</w:t>
      </w:r>
      <w:bookmarkEnd w:id="3"/>
      <w:r w:rsidR="00A4430A">
        <w:rPr>
          <w:rFonts w:cstheme="minorHAnsi"/>
          <w:color w:val="4472C4" w:themeColor="accent1"/>
          <w:sz w:val="24"/>
          <w:szCs w:val="24"/>
        </w:rPr>
        <w:t xml:space="preserve"> «Отсутствие информации по соблюдению требований Указа № 138»</w:t>
      </w:r>
      <w:r w:rsidR="00BC2526" w:rsidRPr="002717E8">
        <w:rPr>
          <w:rFonts w:cstheme="minorHAnsi"/>
          <w:sz w:val="24"/>
          <w:szCs w:val="24"/>
        </w:rPr>
        <w:t>).</w:t>
      </w:r>
      <w:bookmarkEnd w:id="2"/>
    </w:p>
    <w:p w14:paraId="63E44180" w14:textId="7121A6CC" w:rsidR="00805C9B" w:rsidRPr="00C01C93" w:rsidRDefault="00805C9B">
      <w:pPr>
        <w:pStyle w:val="ab"/>
        <w:numPr>
          <w:ilvl w:val="1"/>
          <w:numId w:val="1"/>
        </w:numPr>
        <w:ind w:left="0" w:firstLine="567"/>
        <w:jc w:val="both"/>
        <w:rPr>
          <w:rFonts w:cstheme="minorHAnsi"/>
          <w:sz w:val="24"/>
          <w:szCs w:val="24"/>
        </w:rPr>
      </w:pPr>
      <w:bookmarkStart w:id="4" w:name="_Ref217656288"/>
      <w:bookmarkStart w:id="5" w:name="_Hlk146796177"/>
      <w:r w:rsidRPr="00C01C93">
        <w:rPr>
          <w:rFonts w:cstheme="minorHAnsi"/>
          <w:sz w:val="24"/>
          <w:szCs w:val="24"/>
        </w:rPr>
        <w:t xml:space="preserve">При </w:t>
      </w:r>
      <w:r w:rsidR="00B649AC" w:rsidRPr="00C01C93">
        <w:rPr>
          <w:rFonts w:cstheme="minorHAnsi"/>
          <w:sz w:val="24"/>
          <w:szCs w:val="24"/>
        </w:rPr>
        <w:t>ведении</w:t>
      </w:r>
      <w:r w:rsidRPr="00C01C93">
        <w:rPr>
          <w:rFonts w:cstheme="minorHAnsi"/>
          <w:sz w:val="24"/>
          <w:szCs w:val="24"/>
        </w:rPr>
        <w:t xml:space="preserve"> обособленного учета </w:t>
      </w:r>
      <w:r w:rsidR="000B2D4D">
        <w:rPr>
          <w:rFonts w:cstheme="minorHAnsi"/>
          <w:sz w:val="24"/>
          <w:szCs w:val="24"/>
        </w:rPr>
        <w:t>Обособленных ценных бумаг</w:t>
      </w:r>
      <w:r w:rsidRPr="00C01C93">
        <w:rPr>
          <w:rFonts w:cstheme="minorHAnsi"/>
          <w:sz w:val="24"/>
          <w:szCs w:val="24"/>
        </w:rPr>
        <w:t xml:space="preserve"> </w:t>
      </w:r>
      <w:r w:rsidR="00AB7D65" w:rsidRPr="00C01C93">
        <w:rPr>
          <w:rFonts w:cstheme="minorHAnsi"/>
          <w:sz w:val="24"/>
          <w:szCs w:val="24"/>
        </w:rPr>
        <w:t>Организация</w:t>
      </w:r>
      <w:r w:rsidRPr="00C01C93">
        <w:rPr>
          <w:rFonts w:cstheme="minorHAnsi"/>
          <w:sz w:val="24"/>
          <w:szCs w:val="24"/>
        </w:rPr>
        <w:t xml:space="preserve"> </w:t>
      </w:r>
      <w:r w:rsidRPr="007A25D8">
        <w:rPr>
          <w:rFonts w:cstheme="minorHAnsi"/>
          <w:b/>
          <w:sz w:val="24"/>
          <w:szCs w:val="24"/>
          <w:u w:val="single"/>
        </w:rPr>
        <w:t xml:space="preserve">не </w:t>
      </w:r>
      <w:r w:rsidR="007606E1" w:rsidRPr="007A25D8">
        <w:rPr>
          <w:rFonts w:cstheme="minorHAnsi"/>
          <w:b/>
          <w:sz w:val="24"/>
          <w:szCs w:val="24"/>
          <w:u w:val="single"/>
        </w:rPr>
        <w:t>осуществляет</w:t>
      </w:r>
      <w:r w:rsidR="003B3C69" w:rsidRPr="007A25D8">
        <w:rPr>
          <w:rFonts w:cstheme="minorHAnsi"/>
          <w:b/>
          <w:sz w:val="24"/>
          <w:szCs w:val="24"/>
          <w:u w:val="single"/>
        </w:rPr>
        <w:t xml:space="preserve"> проведение операций</w:t>
      </w:r>
      <w:r w:rsidR="003B3C69" w:rsidRPr="00C01C93">
        <w:rPr>
          <w:rFonts w:cstheme="minorHAnsi"/>
          <w:sz w:val="24"/>
          <w:szCs w:val="24"/>
        </w:rPr>
        <w:t xml:space="preserve"> </w:t>
      </w:r>
      <w:r w:rsidR="003B3C69" w:rsidRPr="007A25D8">
        <w:rPr>
          <w:rFonts w:cstheme="minorHAnsi"/>
          <w:b/>
          <w:sz w:val="24"/>
          <w:szCs w:val="24"/>
          <w:u w:val="single"/>
        </w:rPr>
        <w:t>с указанными ценными бумагами</w:t>
      </w:r>
      <w:r w:rsidR="003B3C69" w:rsidRPr="00C01C93">
        <w:rPr>
          <w:rFonts w:cstheme="minorHAnsi"/>
          <w:sz w:val="24"/>
          <w:szCs w:val="24"/>
        </w:rPr>
        <w:t xml:space="preserve">, </w:t>
      </w:r>
      <w:r w:rsidR="003B3C69" w:rsidRPr="007A25D8">
        <w:rPr>
          <w:rFonts w:cstheme="minorHAnsi"/>
          <w:b/>
          <w:sz w:val="24"/>
          <w:szCs w:val="24"/>
          <w:u w:val="single"/>
        </w:rPr>
        <w:t>влекущих за собой переход прав собственности на них, их передачу в доверительное управление, залог</w:t>
      </w:r>
      <w:r w:rsidR="003B3C69" w:rsidRPr="00C01C93">
        <w:rPr>
          <w:rFonts w:cstheme="minorHAnsi"/>
          <w:sz w:val="24"/>
          <w:szCs w:val="24"/>
        </w:rPr>
        <w:t xml:space="preserve">, </w:t>
      </w:r>
      <w:r w:rsidR="003B3C69" w:rsidRPr="007A25D8">
        <w:rPr>
          <w:rFonts w:cstheme="minorHAnsi"/>
          <w:b/>
          <w:sz w:val="24"/>
          <w:szCs w:val="24"/>
        </w:rPr>
        <w:t>за исключением</w:t>
      </w:r>
      <w:r w:rsidR="003B3C69" w:rsidRPr="00C01C93">
        <w:rPr>
          <w:rFonts w:cstheme="minorHAnsi"/>
          <w:sz w:val="24"/>
          <w:szCs w:val="24"/>
        </w:rPr>
        <w:t>:</w:t>
      </w:r>
      <w:bookmarkEnd w:id="4"/>
    </w:p>
    <w:p w14:paraId="1D36586A" w14:textId="3C2C0EA6" w:rsidR="003B3C69" w:rsidRPr="007A25D8" w:rsidRDefault="003B3C69" w:rsidP="007A25D8">
      <w:pPr>
        <w:pStyle w:val="ab"/>
        <w:numPr>
          <w:ilvl w:val="0"/>
          <w:numId w:val="20"/>
        </w:numPr>
        <w:jc w:val="both"/>
        <w:rPr>
          <w:rFonts w:cstheme="minorHAnsi"/>
          <w:sz w:val="24"/>
          <w:szCs w:val="24"/>
        </w:rPr>
      </w:pPr>
      <w:r w:rsidRPr="007A25D8">
        <w:rPr>
          <w:rFonts w:cstheme="minorHAnsi"/>
          <w:sz w:val="24"/>
          <w:szCs w:val="24"/>
        </w:rPr>
        <w:t>операций, совершаемых</w:t>
      </w:r>
      <w:r w:rsidRPr="003B3C69">
        <w:t xml:space="preserve"> </w:t>
      </w:r>
      <w:r w:rsidRPr="007A25D8">
        <w:rPr>
          <w:rFonts w:cstheme="minorHAnsi"/>
          <w:sz w:val="24"/>
          <w:szCs w:val="24"/>
        </w:rPr>
        <w:t>на основании разрешения, выданного в соответствии с пунктами 2 и 3 Указа № 138;</w:t>
      </w:r>
    </w:p>
    <w:p w14:paraId="013ACF19" w14:textId="1AB121A6" w:rsidR="003B3C69" w:rsidRPr="007A25D8" w:rsidRDefault="003B3C69" w:rsidP="007A25D8">
      <w:pPr>
        <w:pStyle w:val="ab"/>
        <w:numPr>
          <w:ilvl w:val="0"/>
          <w:numId w:val="20"/>
        </w:numPr>
        <w:jc w:val="both"/>
        <w:rPr>
          <w:rFonts w:cstheme="minorHAnsi"/>
          <w:sz w:val="24"/>
          <w:szCs w:val="24"/>
        </w:rPr>
      </w:pPr>
      <w:r w:rsidRPr="007A25D8">
        <w:rPr>
          <w:rFonts w:cstheme="minorHAnsi"/>
          <w:sz w:val="24"/>
          <w:szCs w:val="24"/>
        </w:rPr>
        <w:t xml:space="preserve">операций, связанных с погашением </w:t>
      </w:r>
      <w:r w:rsidR="000B2D4D" w:rsidRPr="007A25D8">
        <w:rPr>
          <w:rFonts w:cstheme="minorHAnsi"/>
          <w:sz w:val="24"/>
          <w:szCs w:val="24"/>
        </w:rPr>
        <w:t>Обособленных</w:t>
      </w:r>
      <w:r w:rsidRPr="007A25D8">
        <w:rPr>
          <w:rFonts w:cstheme="minorHAnsi"/>
          <w:sz w:val="24"/>
          <w:szCs w:val="24"/>
        </w:rPr>
        <w:t xml:space="preserve"> ценных бумаг</w:t>
      </w:r>
      <w:r w:rsidR="00BD6A9A" w:rsidRPr="007A25D8">
        <w:rPr>
          <w:rFonts w:cstheme="minorHAnsi"/>
          <w:sz w:val="24"/>
          <w:szCs w:val="24"/>
        </w:rPr>
        <w:t>;</w:t>
      </w:r>
    </w:p>
    <w:p w14:paraId="49CA985F" w14:textId="00ECA997" w:rsidR="00BD6A9A" w:rsidRPr="007A25D8" w:rsidRDefault="00BD6A9A" w:rsidP="007A25D8">
      <w:pPr>
        <w:pStyle w:val="ab"/>
        <w:numPr>
          <w:ilvl w:val="0"/>
          <w:numId w:val="20"/>
        </w:numPr>
        <w:jc w:val="both"/>
        <w:rPr>
          <w:rFonts w:cstheme="minorHAnsi"/>
          <w:sz w:val="24"/>
          <w:szCs w:val="24"/>
        </w:rPr>
      </w:pPr>
      <w:r w:rsidRPr="007A25D8">
        <w:rPr>
          <w:rFonts w:cstheme="minorHAnsi"/>
          <w:sz w:val="24"/>
          <w:szCs w:val="24"/>
        </w:rPr>
        <w:t xml:space="preserve">операций, совершаемых с переходом прав на </w:t>
      </w:r>
      <w:r w:rsidR="000B2D4D" w:rsidRPr="007A25D8">
        <w:rPr>
          <w:rFonts w:cstheme="minorHAnsi"/>
          <w:sz w:val="24"/>
          <w:szCs w:val="24"/>
        </w:rPr>
        <w:t>Обособленные</w:t>
      </w:r>
      <w:r w:rsidRPr="007A25D8">
        <w:rPr>
          <w:rFonts w:cstheme="minorHAnsi"/>
          <w:sz w:val="24"/>
          <w:szCs w:val="24"/>
        </w:rPr>
        <w:t xml:space="preserve"> ценные бумаги в порядке универсального правопреемства;</w:t>
      </w:r>
    </w:p>
    <w:p w14:paraId="06331C22" w14:textId="6CDC5027" w:rsidR="00BD6A9A" w:rsidRPr="007A25D8" w:rsidRDefault="00BD6A9A" w:rsidP="007A25D8">
      <w:pPr>
        <w:pStyle w:val="ab"/>
        <w:numPr>
          <w:ilvl w:val="0"/>
          <w:numId w:val="20"/>
        </w:numPr>
        <w:jc w:val="both"/>
        <w:rPr>
          <w:rFonts w:cstheme="minorHAnsi"/>
          <w:sz w:val="24"/>
          <w:szCs w:val="24"/>
        </w:rPr>
      </w:pPr>
      <w:r w:rsidRPr="007A25D8">
        <w:rPr>
          <w:rFonts w:cstheme="minorHAnsi"/>
          <w:sz w:val="24"/>
          <w:szCs w:val="24"/>
        </w:rPr>
        <w:t xml:space="preserve">операций, совершаемых помимо воли владельца </w:t>
      </w:r>
      <w:r w:rsidR="000B2D4D" w:rsidRPr="007A25D8">
        <w:rPr>
          <w:rFonts w:cstheme="minorHAnsi"/>
          <w:sz w:val="24"/>
          <w:szCs w:val="24"/>
        </w:rPr>
        <w:t>Обособленных</w:t>
      </w:r>
      <w:r w:rsidRPr="007A25D8">
        <w:rPr>
          <w:rFonts w:cstheme="minorHAnsi"/>
          <w:sz w:val="24"/>
          <w:szCs w:val="24"/>
        </w:rPr>
        <w:t xml:space="preserve"> ценных бумаг (лица, осуществляющего права по </w:t>
      </w:r>
      <w:r w:rsidR="000B2D4D" w:rsidRPr="007A25D8">
        <w:rPr>
          <w:rFonts w:cstheme="minorHAnsi"/>
          <w:sz w:val="24"/>
          <w:szCs w:val="24"/>
        </w:rPr>
        <w:t>Обособленным</w:t>
      </w:r>
      <w:r w:rsidRPr="007A25D8">
        <w:rPr>
          <w:rFonts w:cstheme="minorHAnsi"/>
          <w:sz w:val="24"/>
          <w:szCs w:val="24"/>
        </w:rPr>
        <w:t xml:space="preserve"> ценным бумагам в рамках исполнения судебных решений;</w:t>
      </w:r>
    </w:p>
    <w:p w14:paraId="71CAE53E" w14:textId="6FC7FEAF" w:rsidR="00BD6A9A" w:rsidRPr="007A25D8" w:rsidRDefault="00BD6A9A" w:rsidP="007A25D8">
      <w:pPr>
        <w:pStyle w:val="ab"/>
        <w:numPr>
          <w:ilvl w:val="0"/>
          <w:numId w:val="20"/>
        </w:numPr>
        <w:jc w:val="both"/>
        <w:rPr>
          <w:rFonts w:cstheme="minorHAnsi"/>
          <w:sz w:val="24"/>
          <w:szCs w:val="24"/>
        </w:rPr>
      </w:pPr>
      <w:r w:rsidRPr="007A25D8">
        <w:rPr>
          <w:rFonts w:cstheme="minorHAnsi"/>
          <w:sz w:val="24"/>
          <w:szCs w:val="24"/>
        </w:rPr>
        <w:t xml:space="preserve">операций, совершаемых при конвертации, выкупе </w:t>
      </w:r>
      <w:r w:rsidR="000B2D4D" w:rsidRPr="007A25D8">
        <w:rPr>
          <w:rFonts w:cstheme="minorHAnsi"/>
          <w:sz w:val="24"/>
          <w:szCs w:val="24"/>
        </w:rPr>
        <w:t>Обособленных</w:t>
      </w:r>
      <w:r w:rsidRPr="007A25D8">
        <w:rPr>
          <w:rFonts w:cstheme="minorHAnsi"/>
          <w:sz w:val="24"/>
          <w:szCs w:val="24"/>
        </w:rPr>
        <w:t xml:space="preserve"> ценных бумаг их эмитентом (лицом, обязанным по ценным бумагам);</w:t>
      </w:r>
    </w:p>
    <w:p w14:paraId="0FC971C3" w14:textId="77777777" w:rsidR="00BD6A9A" w:rsidRPr="007A25D8" w:rsidRDefault="00BD6A9A" w:rsidP="007A25D8">
      <w:pPr>
        <w:pStyle w:val="ab"/>
        <w:numPr>
          <w:ilvl w:val="0"/>
          <w:numId w:val="20"/>
        </w:numPr>
        <w:jc w:val="both"/>
        <w:rPr>
          <w:rFonts w:cstheme="minorHAnsi"/>
          <w:sz w:val="24"/>
          <w:szCs w:val="24"/>
        </w:rPr>
      </w:pPr>
      <w:r w:rsidRPr="007A25D8">
        <w:rPr>
          <w:rFonts w:cstheme="minorHAnsi"/>
          <w:sz w:val="24"/>
          <w:szCs w:val="24"/>
        </w:rPr>
        <w:t>операций, совершаемых при выкупе акций публичного акционерного общества и эмиссионных ценных бумаг, конвертируемых в такие акции, в случаях и порядке, предусмотренных Федеральным законом от 26 декабря 1995 года № 208-ФЗ «Об акционерных обществах»;</w:t>
      </w:r>
    </w:p>
    <w:p w14:paraId="3C8B0416" w14:textId="293E4686" w:rsidR="00BD6A9A" w:rsidRPr="007A25D8" w:rsidRDefault="00BD6A9A" w:rsidP="007A25D8">
      <w:pPr>
        <w:pStyle w:val="ab"/>
        <w:numPr>
          <w:ilvl w:val="0"/>
          <w:numId w:val="20"/>
        </w:numPr>
        <w:jc w:val="both"/>
        <w:rPr>
          <w:rFonts w:cstheme="minorHAnsi"/>
          <w:sz w:val="24"/>
          <w:szCs w:val="24"/>
        </w:rPr>
      </w:pPr>
      <w:r w:rsidRPr="007A25D8">
        <w:rPr>
          <w:rFonts w:cstheme="minorHAnsi"/>
          <w:sz w:val="24"/>
          <w:szCs w:val="24"/>
        </w:rPr>
        <w:t xml:space="preserve">операций, связанных с возвратом </w:t>
      </w:r>
      <w:r w:rsidR="000B2D4D" w:rsidRPr="007A25D8">
        <w:rPr>
          <w:rFonts w:cstheme="minorHAnsi"/>
          <w:sz w:val="24"/>
          <w:szCs w:val="24"/>
        </w:rPr>
        <w:t>Обособленных ценных бумаг</w:t>
      </w:r>
      <w:r w:rsidRPr="007A25D8">
        <w:rPr>
          <w:rFonts w:cstheme="minorHAnsi"/>
          <w:sz w:val="24"/>
          <w:szCs w:val="24"/>
        </w:rPr>
        <w:t xml:space="preserve"> в качестве исполнения обязательств по договору займа ценными бумагами, заключенному до 1 марта 2022 года включительно, и обязательств по второй части договора репо, заключенного до 1 марта 2022 года включительно.</w:t>
      </w:r>
    </w:p>
    <w:p w14:paraId="5604F007" w14:textId="2A635211" w:rsidR="00365BEE" w:rsidRPr="007A25D8" w:rsidRDefault="00365BEE" w:rsidP="007A25D8">
      <w:pPr>
        <w:pStyle w:val="ab"/>
        <w:numPr>
          <w:ilvl w:val="1"/>
          <w:numId w:val="1"/>
        </w:numPr>
        <w:ind w:left="0" w:firstLine="567"/>
        <w:jc w:val="both"/>
        <w:rPr>
          <w:rFonts w:cstheme="minorHAnsi"/>
          <w:sz w:val="24"/>
          <w:szCs w:val="24"/>
        </w:rPr>
      </w:pPr>
      <w:bookmarkStart w:id="6" w:name="_Ref217656433"/>
      <w:r w:rsidRPr="007A25D8">
        <w:rPr>
          <w:rFonts w:cstheme="minorHAnsi"/>
          <w:sz w:val="24"/>
          <w:szCs w:val="24"/>
        </w:rPr>
        <w:t xml:space="preserve">В целях обеспечения обособленного учета </w:t>
      </w:r>
      <w:r w:rsidR="00493756" w:rsidRPr="007A25D8">
        <w:rPr>
          <w:rFonts w:cstheme="minorHAnsi"/>
          <w:sz w:val="24"/>
          <w:szCs w:val="24"/>
        </w:rPr>
        <w:t>Обособленных</w:t>
      </w:r>
      <w:r w:rsidRPr="007A25D8">
        <w:rPr>
          <w:rFonts w:cstheme="minorHAnsi"/>
          <w:sz w:val="24"/>
          <w:szCs w:val="24"/>
        </w:rPr>
        <w:t xml:space="preserve"> ценных бумаг их списание с</w:t>
      </w:r>
      <w:r w:rsidR="00493756">
        <w:rPr>
          <w:rFonts w:cstheme="minorHAnsi"/>
          <w:sz w:val="24"/>
          <w:szCs w:val="24"/>
        </w:rPr>
        <w:t xml:space="preserve"> </w:t>
      </w:r>
      <w:r w:rsidRPr="007A25D8">
        <w:rPr>
          <w:rFonts w:cstheme="minorHAnsi"/>
          <w:sz w:val="24"/>
          <w:szCs w:val="24"/>
        </w:rPr>
        <w:t>лицевого счета, не являющегося лицевым счетом номинального держателя</w:t>
      </w:r>
      <w:r w:rsidR="00493756">
        <w:rPr>
          <w:rFonts w:cstheme="minorHAnsi"/>
          <w:sz w:val="24"/>
          <w:szCs w:val="24"/>
        </w:rPr>
        <w:t xml:space="preserve"> или</w:t>
      </w:r>
      <w:r w:rsidRPr="007A25D8">
        <w:rPr>
          <w:rFonts w:cstheme="minorHAnsi"/>
          <w:sz w:val="24"/>
          <w:szCs w:val="24"/>
        </w:rPr>
        <w:t xml:space="preserve"> лицевым счетом номинального держателя центрального депозитария</w:t>
      </w:r>
      <w:r w:rsidR="00493756">
        <w:rPr>
          <w:rFonts w:cstheme="minorHAnsi"/>
          <w:sz w:val="24"/>
          <w:szCs w:val="24"/>
        </w:rPr>
        <w:t xml:space="preserve"> </w:t>
      </w:r>
      <w:r w:rsidRPr="007A25D8">
        <w:rPr>
          <w:rFonts w:cstheme="minorHAnsi"/>
          <w:sz w:val="24"/>
          <w:szCs w:val="24"/>
        </w:rPr>
        <w:t>в целях их зачисления на лицевой счет, не являющийся лицевым счетом номинального держателя</w:t>
      </w:r>
      <w:r w:rsidR="00493756">
        <w:rPr>
          <w:rFonts w:cstheme="minorHAnsi"/>
          <w:sz w:val="24"/>
          <w:szCs w:val="24"/>
        </w:rPr>
        <w:t xml:space="preserve"> или</w:t>
      </w:r>
      <w:r w:rsidRPr="007A25D8">
        <w:rPr>
          <w:rFonts w:cstheme="minorHAnsi"/>
          <w:sz w:val="24"/>
          <w:szCs w:val="24"/>
        </w:rPr>
        <w:t xml:space="preserve"> лицевым счетом номинального держателя центрального депозитария, в том числе без перехода прав на такие ценные бумаги, осуществляется при условии, что распоряжение на проведение такой операции содержит полное или сокращенное наименование и идентификационный номер налогоплательщика (далее – ИНН) </w:t>
      </w:r>
      <w:r w:rsidR="00493756">
        <w:rPr>
          <w:rFonts w:cstheme="minorHAnsi"/>
          <w:sz w:val="24"/>
          <w:szCs w:val="24"/>
        </w:rPr>
        <w:t>Регистратора</w:t>
      </w:r>
      <w:r w:rsidRPr="007A25D8">
        <w:rPr>
          <w:rFonts w:cstheme="minorHAnsi"/>
          <w:sz w:val="24"/>
          <w:szCs w:val="24"/>
        </w:rPr>
        <w:t>, на открытый которым</w:t>
      </w:r>
      <w:r w:rsidR="00493756">
        <w:rPr>
          <w:rFonts w:cstheme="minorHAnsi"/>
          <w:sz w:val="24"/>
          <w:szCs w:val="24"/>
        </w:rPr>
        <w:t xml:space="preserve"> </w:t>
      </w:r>
      <w:r w:rsidRPr="007A25D8">
        <w:rPr>
          <w:rFonts w:cstheme="minorHAnsi"/>
          <w:sz w:val="24"/>
          <w:szCs w:val="24"/>
        </w:rPr>
        <w:t xml:space="preserve">лицевой счет, не являющийся лицевым счетом номинального держателя, лицевым счетом номинального держателя центрального депозитария, должны быть зачислены </w:t>
      </w:r>
      <w:r w:rsidR="00493756">
        <w:rPr>
          <w:rFonts w:cstheme="minorHAnsi"/>
          <w:sz w:val="24"/>
          <w:szCs w:val="24"/>
        </w:rPr>
        <w:t>Обособленные</w:t>
      </w:r>
      <w:r w:rsidRPr="007A25D8">
        <w:rPr>
          <w:rFonts w:cstheme="minorHAnsi"/>
          <w:sz w:val="24"/>
          <w:szCs w:val="24"/>
        </w:rPr>
        <w:t xml:space="preserve"> ценные бумаги.</w:t>
      </w:r>
      <w:bookmarkEnd w:id="6"/>
    </w:p>
    <w:p w14:paraId="03402604" w14:textId="4DE08842" w:rsidR="00365BEE" w:rsidRPr="007A25D8" w:rsidRDefault="00A35FCE" w:rsidP="007A25D8">
      <w:pPr>
        <w:spacing w:line="276" w:lineRule="auto"/>
        <w:ind w:firstLine="425"/>
        <w:jc w:val="both"/>
        <w:rPr>
          <w:rFonts w:cstheme="minorHAnsi"/>
          <w:sz w:val="24"/>
          <w:szCs w:val="24"/>
        </w:rPr>
      </w:pPr>
      <w:r>
        <w:rPr>
          <w:rFonts w:cstheme="minorHAnsi"/>
          <w:sz w:val="24"/>
          <w:szCs w:val="24"/>
        </w:rPr>
        <w:t xml:space="preserve">В случае поступления </w:t>
      </w:r>
      <w:r w:rsidR="00493756" w:rsidRPr="007A25D8">
        <w:rPr>
          <w:rFonts w:cstheme="minorHAnsi"/>
          <w:sz w:val="24"/>
          <w:szCs w:val="24"/>
        </w:rPr>
        <w:t>Р</w:t>
      </w:r>
      <w:r w:rsidR="00365BEE" w:rsidRPr="007A25D8">
        <w:rPr>
          <w:rFonts w:cstheme="minorHAnsi"/>
          <w:sz w:val="24"/>
          <w:szCs w:val="24"/>
        </w:rPr>
        <w:t>егистратор</w:t>
      </w:r>
      <w:r>
        <w:rPr>
          <w:rFonts w:cstheme="minorHAnsi"/>
          <w:sz w:val="24"/>
          <w:szCs w:val="24"/>
        </w:rPr>
        <w:t>у</w:t>
      </w:r>
      <w:r w:rsidR="00365BEE" w:rsidRPr="007A25D8">
        <w:rPr>
          <w:rFonts w:cstheme="minorHAnsi"/>
          <w:sz w:val="24"/>
          <w:szCs w:val="24"/>
        </w:rPr>
        <w:t xml:space="preserve"> распоряжени</w:t>
      </w:r>
      <w:r>
        <w:rPr>
          <w:rFonts w:cstheme="minorHAnsi"/>
          <w:sz w:val="24"/>
          <w:szCs w:val="24"/>
        </w:rPr>
        <w:t>я</w:t>
      </w:r>
      <w:r w:rsidR="00365BEE" w:rsidRPr="007A25D8">
        <w:rPr>
          <w:rFonts w:cstheme="minorHAnsi"/>
          <w:sz w:val="24"/>
          <w:szCs w:val="24"/>
        </w:rPr>
        <w:t xml:space="preserve"> на списание </w:t>
      </w:r>
      <w:r w:rsidR="00493756" w:rsidRPr="007A25D8">
        <w:rPr>
          <w:rFonts w:cstheme="minorHAnsi"/>
          <w:sz w:val="24"/>
          <w:szCs w:val="24"/>
        </w:rPr>
        <w:t>Обособленных</w:t>
      </w:r>
      <w:r w:rsidR="00365BEE" w:rsidRPr="007A25D8">
        <w:rPr>
          <w:rFonts w:cstheme="minorHAnsi"/>
          <w:sz w:val="24"/>
          <w:szCs w:val="24"/>
        </w:rPr>
        <w:t xml:space="preserve"> ценных бумаг с</w:t>
      </w:r>
      <w:r w:rsidR="00365BEE" w:rsidRPr="007A25D8">
        <w:rPr>
          <w:rFonts w:cstheme="minorHAnsi"/>
          <w:color w:val="D0CECE" w:themeColor="background2" w:themeShade="E6"/>
          <w:sz w:val="24"/>
          <w:szCs w:val="24"/>
        </w:rPr>
        <w:t xml:space="preserve"> </w:t>
      </w:r>
      <w:r w:rsidR="00365BEE" w:rsidRPr="007A25D8">
        <w:rPr>
          <w:rFonts w:cstheme="minorHAnsi"/>
          <w:sz w:val="24"/>
          <w:szCs w:val="24"/>
        </w:rPr>
        <w:t>лицевого счета, не являющегося лицевым счетом номинального держателя</w:t>
      </w:r>
      <w:r w:rsidR="00493756">
        <w:rPr>
          <w:rFonts w:cstheme="minorHAnsi"/>
          <w:sz w:val="24"/>
          <w:szCs w:val="24"/>
        </w:rPr>
        <w:t xml:space="preserve"> или</w:t>
      </w:r>
      <w:r w:rsidR="00365BEE" w:rsidRPr="007A25D8">
        <w:rPr>
          <w:rFonts w:cstheme="minorHAnsi"/>
          <w:sz w:val="24"/>
          <w:szCs w:val="24"/>
        </w:rPr>
        <w:t xml:space="preserve"> лицевым счетом номинального держателя центрального депозитария в целях их зачисления на лицевой счет, не являющийся лицевым счетом номинального держателя</w:t>
      </w:r>
      <w:r w:rsidR="00493756">
        <w:rPr>
          <w:rFonts w:cstheme="minorHAnsi"/>
          <w:sz w:val="24"/>
          <w:szCs w:val="24"/>
        </w:rPr>
        <w:t xml:space="preserve"> или</w:t>
      </w:r>
      <w:r w:rsidR="00365BEE" w:rsidRPr="007A25D8">
        <w:rPr>
          <w:rFonts w:cstheme="minorHAnsi"/>
          <w:sz w:val="24"/>
          <w:szCs w:val="24"/>
        </w:rPr>
        <w:t xml:space="preserve"> лицевым счетом номинального держателя центрального депозитария, в том числе без перехода прав на такие ценные бумаги</w:t>
      </w:r>
      <w:r w:rsidR="00657179">
        <w:rPr>
          <w:rFonts w:cstheme="minorHAnsi"/>
          <w:sz w:val="24"/>
          <w:szCs w:val="24"/>
        </w:rPr>
        <w:t xml:space="preserve"> </w:t>
      </w:r>
      <w:r w:rsidR="00657179" w:rsidRPr="00657179">
        <w:rPr>
          <w:rFonts w:cstheme="minorHAnsi"/>
          <w:sz w:val="24"/>
          <w:szCs w:val="24"/>
        </w:rPr>
        <w:t>(за исключением операций с Обособленными ценными бумагами, указанны</w:t>
      </w:r>
      <w:r w:rsidR="00657179">
        <w:rPr>
          <w:rFonts w:cstheme="minorHAnsi"/>
          <w:sz w:val="24"/>
          <w:szCs w:val="24"/>
        </w:rPr>
        <w:t>х</w:t>
      </w:r>
      <w:r w:rsidR="00657179" w:rsidRPr="00657179">
        <w:rPr>
          <w:rFonts w:cstheme="minorHAnsi"/>
          <w:sz w:val="24"/>
          <w:szCs w:val="24"/>
        </w:rPr>
        <w:t xml:space="preserve"> в пункте </w:t>
      </w:r>
      <w:r w:rsidR="00A569A1">
        <w:rPr>
          <w:rFonts w:cstheme="minorHAnsi"/>
          <w:sz w:val="24"/>
          <w:szCs w:val="24"/>
        </w:rPr>
        <w:fldChar w:fldCharType="begin"/>
      </w:r>
      <w:r w:rsidR="00A569A1">
        <w:rPr>
          <w:rFonts w:cstheme="minorHAnsi"/>
          <w:sz w:val="24"/>
          <w:szCs w:val="24"/>
        </w:rPr>
        <w:instrText xml:space="preserve"> REF _Ref217656288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2.2</w:t>
      </w:r>
      <w:r w:rsidR="00A569A1">
        <w:rPr>
          <w:rFonts w:cstheme="minorHAnsi"/>
          <w:sz w:val="24"/>
          <w:szCs w:val="24"/>
        </w:rPr>
        <w:fldChar w:fldCharType="end"/>
      </w:r>
      <w:r w:rsidR="00A569A1" w:rsidRPr="00A569A1">
        <w:rPr>
          <w:rFonts w:cstheme="minorHAnsi"/>
          <w:sz w:val="24"/>
          <w:szCs w:val="24"/>
        </w:rPr>
        <w:t xml:space="preserve"> </w:t>
      </w:r>
      <w:r w:rsidR="00657179" w:rsidRPr="00657179">
        <w:rPr>
          <w:rFonts w:cstheme="minorHAnsi"/>
          <w:sz w:val="24"/>
          <w:szCs w:val="24"/>
        </w:rPr>
        <w:t>настоящего Регламента)</w:t>
      </w:r>
      <w:r w:rsidR="00365BEE" w:rsidRPr="007A25D8">
        <w:rPr>
          <w:rFonts w:cstheme="minorHAnsi"/>
          <w:sz w:val="24"/>
          <w:szCs w:val="24"/>
        </w:rPr>
        <w:t xml:space="preserve">, </w:t>
      </w:r>
      <w:r>
        <w:rPr>
          <w:rFonts w:cstheme="minorHAnsi"/>
          <w:sz w:val="24"/>
          <w:szCs w:val="24"/>
        </w:rPr>
        <w:t>Регистратор</w:t>
      </w:r>
      <w:r w:rsidR="00365BEE" w:rsidRPr="007A25D8">
        <w:rPr>
          <w:rFonts w:cstheme="minorHAnsi"/>
          <w:sz w:val="24"/>
          <w:szCs w:val="24"/>
        </w:rPr>
        <w:t xml:space="preserve"> </w:t>
      </w:r>
      <w:r>
        <w:rPr>
          <w:rFonts w:cstheme="minorHAnsi"/>
          <w:sz w:val="24"/>
          <w:szCs w:val="24"/>
        </w:rPr>
        <w:t xml:space="preserve">вправе </w:t>
      </w:r>
      <w:r w:rsidR="00365BEE" w:rsidRPr="007A25D8">
        <w:rPr>
          <w:rFonts w:cstheme="minorHAnsi"/>
          <w:sz w:val="24"/>
          <w:szCs w:val="24"/>
        </w:rPr>
        <w:lastRenderedPageBreak/>
        <w:t xml:space="preserve">исполнить полученное распоряжение, а также </w:t>
      </w:r>
      <w:r w:rsidR="00493756" w:rsidRPr="007A25D8">
        <w:rPr>
          <w:rFonts w:cstheme="minorHAnsi"/>
          <w:sz w:val="24"/>
          <w:szCs w:val="24"/>
        </w:rPr>
        <w:t>п</w:t>
      </w:r>
      <w:r w:rsidR="00365BEE" w:rsidRPr="007A25D8">
        <w:rPr>
          <w:rFonts w:cstheme="minorHAnsi"/>
          <w:sz w:val="24"/>
          <w:szCs w:val="24"/>
        </w:rPr>
        <w:t>риня</w:t>
      </w:r>
      <w:r w:rsidR="00493756">
        <w:rPr>
          <w:rFonts w:cstheme="minorHAnsi"/>
          <w:sz w:val="24"/>
          <w:szCs w:val="24"/>
        </w:rPr>
        <w:t>ть</w:t>
      </w:r>
      <w:r w:rsidR="00365BEE" w:rsidRPr="007A25D8">
        <w:rPr>
          <w:rFonts w:cstheme="minorHAnsi"/>
          <w:sz w:val="24"/>
          <w:szCs w:val="24"/>
        </w:rPr>
        <w:t xml:space="preserve"> решение о прекращении обособленного учета </w:t>
      </w:r>
      <w:r w:rsidR="00493756">
        <w:rPr>
          <w:rFonts w:cstheme="minorHAnsi"/>
          <w:sz w:val="24"/>
          <w:szCs w:val="24"/>
        </w:rPr>
        <w:t>Обособленных</w:t>
      </w:r>
      <w:r w:rsidR="00365BEE" w:rsidRPr="007A25D8">
        <w:rPr>
          <w:rFonts w:cstheme="minorHAnsi"/>
          <w:sz w:val="24"/>
          <w:szCs w:val="24"/>
        </w:rPr>
        <w:t xml:space="preserve"> ценных бумаг</w:t>
      </w:r>
      <w:r>
        <w:rPr>
          <w:rFonts w:cstheme="minorHAnsi"/>
          <w:sz w:val="24"/>
          <w:szCs w:val="24"/>
        </w:rPr>
        <w:t xml:space="preserve"> и</w:t>
      </w:r>
      <w:r w:rsidR="00365BEE" w:rsidRPr="007A25D8">
        <w:rPr>
          <w:rFonts w:cstheme="minorHAnsi"/>
          <w:sz w:val="24"/>
          <w:szCs w:val="24"/>
        </w:rPr>
        <w:t xml:space="preserve"> прекратить ведение обособленного учета указанных ценных бумаг </w:t>
      </w:r>
      <w:r w:rsidR="00365BEE" w:rsidRPr="007A25D8">
        <w:rPr>
          <w:rFonts w:cstheme="minorHAnsi"/>
          <w:b/>
          <w:sz w:val="24"/>
          <w:szCs w:val="24"/>
        </w:rPr>
        <w:t>не ранее шестого рабочего дня</w:t>
      </w:r>
      <w:r w:rsidR="00365BEE" w:rsidRPr="007A25D8">
        <w:rPr>
          <w:rFonts w:cstheme="minorHAnsi"/>
          <w:sz w:val="24"/>
          <w:szCs w:val="24"/>
        </w:rPr>
        <w:t xml:space="preserve"> со дня направления в Банк России предусмотренного подпунктом </w:t>
      </w:r>
      <w:r w:rsidR="00A569A1">
        <w:rPr>
          <w:rFonts w:cstheme="minorHAnsi"/>
          <w:sz w:val="24"/>
          <w:szCs w:val="24"/>
        </w:rPr>
        <w:fldChar w:fldCharType="begin"/>
      </w:r>
      <w:r w:rsidR="00A569A1">
        <w:rPr>
          <w:rFonts w:cstheme="minorHAnsi"/>
          <w:sz w:val="24"/>
          <w:szCs w:val="24"/>
        </w:rPr>
        <w:instrText xml:space="preserve"> REF _Ref217656390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2.10</w:t>
      </w:r>
      <w:r w:rsidR="00A569A1">
        <w:rPr>
          <w:rFonts w:cstheme="minorHAnsi"/>
          <w:sz w:val="24"/>
          <w:szCs w:val="24"/>
        </w:rPr>
        <w:fldChar w:fldCharType="end"/>
      </w:r>
      <w:r w:rsidR="00365BEE" w:rsidRPr="007A25D8">
        <w:rPr>
          <w:rFonts w:cstheme="minorHAnsi"/>
          <w:sz w:val="24"/>
          <w:szCs w:val="24"/>
        </w:rPr>
        <w:t xml:space="preserve"> настоящего </w:t>
      </w:r>
      <w:r w:rsidR="002968FB">
        <w:rPr>
          <w:rFonts w:cstheme="minorHAnsi"/>
          <w:sz w:val="24"/>
          <w:szCs w:val="24"/>
        </w:rPr>
        <w:t>Регламента</w:t>
      </w:r>
      <w:r w:rsidR="00365BEE" w:rsidRPr="007A25D8">
        <w:rPr>
          <w:rFonts w:cstheme="minorHAnsi"/>
          <w:sz w:val="24"/>
          <w:szCs w:val="24"/>
        </w:rPr>
        <w:t xml:space="preserve"> уведомления.</w:t>
      </w:r>
    </w:p>
    <w:p w14:paraId="34BE2916" w14:textId="227EB9A3" w:rsidR="007B3368" w:rsidRDefault="007B3368" w:rsidP="002968FB">
      <w:pPr>
        <w:spacing w:line="276" w:lineRule="auto"/>
        <w:ind w:firstLine="425"/>
        <w:jc w:val="both"/>
        <w:rPr>
          <w:rFonts w:cstheme="minorHAnsi"/>
          <w:sz w:val="24"/>
          <w:szCs w:val="24"/>
        </w:rPr>
      </w:pPr>
      <w:r>
        <w:rPr>
          <w:rFonts w:cstheme="minorHAnsi"/>
          <w:sz w:val="24"/>
          <w:szCs w:val="24"/>
        </w:rPr>
        <w:t>В течение срока, установленного во втором абзаце настоящего пункта, Регистратор запрашивает у зарегистрированного лица, с лицевого счета которого должны списываться Обособленные ценные бумаги, документы</w:t>
      </w:r>
      <w:r w:rsidR="00B11575" w:rsidRPr="00B11575">
        <w:rPr>
          <w:rFonts w:cstheme="minorHAnsi"/>
          <w:sz w:val="24"/>
          <w:szCs w:val="24"/>
        </w:rPr>
        <w:t xml:space="preserve"> </w:t>
      </w:r>
      <w:r w:rsidR="00B11575">
        <w:rPr>
          <w:rFonts w:cstheme="minorHAnsi"/>
          <w:sz w:val="24"/>
          <w:szCs w:val="24"/>
        </w:rPr>
        <w:t>и сведения</w:t>
      </w:r>
      <w:r>
        <w:rPr>
          <w:rFonts w:cstheme="minorHAnsi"/>
          <w:sz w:val="24"/>
          <w:szCs w:val="24"/>
        </w:rPr>
        <w:t xml:space="preserve">, </w:t>
      </w:r>
      <w:r w:rsidR="00B11575">
        <w:rPr>
          <w:rFonts w:cstheme="minorHAnsi"/>
          <w:sz w:val="24"/>
          <w:szCs w:val="24"/>
        </w:rPr>
        <w:t>указанные</w:t>
      </w:r>
      <w:r>
        <w:rPr>
          <w:rFonts w:cstheme="minorHAnsi"/>
          <w:sz w:val="24"/>
          <w:szCs w:val="24"/>
        </w:rPr>
        <w:t xml:space="preserve"> в </w:t>
      </w:r>
      <w:r w:rsidR="0096323D">
        <w:rPr>
          <w:rFonts w:cstheme="minorHAnsi"/>
          <w:sz w:val="24"/>
          <w:szCs w:val="24"/>
        </w:rPr>
        <w:t>Приложении 5</w:t>
      </w:r>
      <w:r>
        <w:rPr>
          <w:rFonts w:cstheme="minorHAnsi"/>
          <w:sz w:val="24"/>
          <w:szCs w:val="24"/>
        </w:rPr>
        <w:t xml:space="preserve"> настоящего Регламента, </w:t>
      </w:r>
      <w:r w:rsidR="00F764D3">
        <w:rPr>
          <w:rFonts w:cstheme="minorHAnsi"/>
          <w:sz w:val="24"/>
          <w:szCs w:val="24"/>
        </w:rPr>
        <w:t xml:space="preserve">подтверждающие отсутствие необходимости ведения обособленного учета в отношении указанных ценных бумаг, </w:t>
      </w:r>
      <w:r>
        <w:rPr>
          <w:rFonts w:cstheme="minorHAnsi"/>
          <w:sz w:val="24"/>
          <w:szCs w:val="24"/>
        </w:rPr>
        <w:t>осуществляет анализ представленной информации и принимает решение о прекращении обособленного учета Обособленных ценных бумаг</w:t>
      </w:r>
      <w:r w:rsidR="00B11575">
        <w:rPr>
          <w:rFonts w:cstheme="minorHAnsi"/>
          <w:sz w:val="24"/>
          <w:szCs w:val="24"/>
        </w:rPr>
        <w:t>, участвующих в операции, и исполнении данной операции, либо принимает решение об отказе в проведении операции.</w:t>
      </w:r>
    </w:p>
    <w:p w14:paraId="574B8D76" w14:textId="77777777" w:rsidR="0096323D" w:rsidRDefault="00365BEE" w:rsidP="007A25D8">
      <w:pPr>
        <w:spacing w:line="276" w:lineRule="auto"/>
        <w:ind w:firstLine="425"/>
        <w:jc w:val="both"/>
        <w:rPr>
          <w:rFonts w:cstheme="minorHAnsi"/>
          <w:sz w:val="24"/>
          <w:szCs w:val="24"/>
        </w:rPr>
      </w:pPr>
      <w:r w:rsidRPr="007A25D8">
        <w:rPr>
          <w:rFonts w:cstheme="minorHAnsi"/>
          <w:sz w:val="24"/>
          <w:szCs w:val="24"/>
        </w:rPr>
        <w:t xml:space="preserve">Регистратор исполняет распоряжение зарегистрированного лица, указанное в абзаце втором настоящего пункта, или отказывает в проведении операции </w:t>
      </w:r>
      <w:r w:rsidRPr="007A25D8">
        <w:rPr>
          <w:rFonts w:cstheme="minorHAnsi"/>
          <w:b/>
          <w:sz w:val="24"/>
          <w:szCs w:val="24"/>
        </w:rPr>
        <w:t>в течение трех рабочих дней</w:t>
      </w:r>
      <w:r w:rsidRPr="007A25D8">
        <w:rPr>
          <w:rFonts w:cstheme="minorHAnsi"/>
          <w:sz w:val="24"/>
          <w:szCs w:val="24"/>
        </w:rPr>
        <w:t xml:space="preserve"> после истечения предусмотренного в указанном абзаце срока</w:t>
      </w:r>
      <w:r w:rsidR="0096323D">
        <w:rPr>
          <w:rFonts w:cstheme="minorHAnsi"/>
          <w:sz w:val="24"/>
          <w:szCs w:val="24"/>
        </w:rPr>
        <w:t>.</w:t>
      </w:r>
    </w:p>
    <w:p w14:paraId="363FD96B" w14:textId="2A64D8B0" w:rsidR="00360B1E" w:rsidRPr="00360B1E" w:rsidRDefault="00360B1E" w:rsidP="00A569A1">
      <w:pPr>
        <w:pStyle w:val="ab"/>
        <w:numPr>
          <w:ilvl w:val="1"/>
          <w:numId w:val="1"/>
        </w:numPr>
        <w:ind w:left="0" w:firstLine="567"/>
        <w:jc w:val="both"/>
        <w:rPr>
          <w:rFonts w:cstheme="minorHAnsi"/>
          <w:sz w:val="24"/>
          <w:szCs w:val="24"/>
        </w:rPr>
      </w:pPr>
      <w:bookmarkStart w:id="7" w:name="_Ref217656420"/>
      <w:r w:rsidRPr="00360B1E">
        <w:rPr>
          <w:rFonts w:cstheme="minorHAnsi"/>
          <w:sz w:val="24"/>
          <w:szCs w:val="24"/>
        </w:rPr>
        <w:t xml:space="preserve">В целях обеспечения обособленного учета </w:t>
      </w:r>
      <w:r>
        <w:rPr>
          <w:rFonts w:cstheme="minorHAnsi"/>
          <w:sz w:val="24"/>
          <w:szCs w:val="24"/>
        </w:rPr>
        <w:t>Обособленных</w:t>
      </w:r>
      <w:r w:rsidRPr="00360B1E">
        <w:rPr>
          <w:rFonts w:cstheme="minorHAnsi"/>
          <w:sz w:val="24"/>
          <w:szCs w:val="24"/>
        </w:rPr>
        <w:t xml:space="preserve"> ценных бумаг </w:t>
      </w:r>
      <w:r>
        <w:rPr>
          <w:rFonts w:cstheme="minorHAnsi"/>
          <w:sz w:val="24"/>
          <w:szCs w:val="24"/>
        </w:rPr>
        <w:t>Р</w:t>
      </w:r>
      <w:r w:rsidRPr="00360B1E">
        <w:rPr>
          <w:rFonts w:cstheme="minorHAnsi"/>
          <w:sz w:val="24"/>
          <w:szCs w:val="24"/>
        </w:rPr>
        <w:t>егистратор присв</w:t>
      </w:r>
      <w:r>
        <w:rPr>
          <w:rFonts w:cstheme="minorHAnsi"/>
          <w:sz w:val="24"/>
          <w:szCs w:val="24"/>
        </w:rPr>
        <w:t>аивает</w:t>
      </w:r>
      <w:r w:rsidRPr="00360B1E">
        <w:rPr>
          <w:rFonts w:cstheme="minorHAnsi"/>
          <w:sz w:val="24"/>
          <w:szCs w:val="24"/>
        </w:rPr>
        <w:t xml:space="preserve"> каждой предусмотренной подпунктом </w:t>
      </w:r>
      <w:r w:rsidR="00A569A1">
        <w:rPr>
          <w:rFonts w:cstheme="minorHAnsi"/>
          <w:sz w:val="24"/>
          <w:szCs w:val="24"/>
        </w:rPr>
        <w:fldChar w:fldCharType="begin"/>
      </w:r>
      <w:r w:rsidR="00A569A1">
        <w:rPr>
          <w:rFonts w:cstheme="minorHAnsi"/>
          <w:sz w:val="24"/>
          <w:szCs w:val="24"/>
        </w:rPr>
        <w:instrText xml:space="preserve"> REF _Ref217656433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2.3</w:t>
      </w:r>
      <w:r w:rsidR="00A569A1">
        <w:rPr>
          <w:rFonts w:cstheme="minorHAnsi"/>
          <w:sz w:val="24"/>
          <w:szCs w:val="24"/>
        </w:rPr>
        <w:fldChar w:fldCharType="end"/>
      </w:r>
      <w:r w:rsidRPr="00360B1E">
        <w:rPr>
          <w:rFonts w:cstheme="minorHAnsi"/>
          <w:sz w:val="24"/>
          <w:szCs w:val="24"/>
        </w:rPr>
        <w:t xml:space="preserve"> настоящего </w:t>
      </w:r>
      <w:r>
        <w:rPr>
          <w:rFonts w:cstheme="minorHAnsi"/>
          <w:sz w:val="24"/>
          <w:szCs w:val="24"/>
        </w:rPr>
        <w:t>Регламента</w:t>
      </w:r>
      <w:r w:rsidRPr="00360B1E">
        <w:rPr>
          <w:rFonts w:cstheme="minorHAnsi"/>
          <w:sz w:val="24"/>
          <w:szCs w:val="24"/>
        </w:rPr>
        <w:t xml:space="preserve"> операции списания </w:t>
      </w:r>
      <w:r>
        <w:rPr>
          <w:rFonts w:cstheme="minorHAnsi"/>
          <w:sz w:val="24"/>
          <w:szCs w:val="24"/>
        </w:rPr>
        <w:t>Обособленных</w:t>
      </w:r>
      <w:r w:rsidRPr="00360B1E">
        <w:rPr>
          <w:rFonts w:cstheme="minorHAnsi"/>
          <w:sz w:val="24"/>
          <w:szCs w:val="24"/>
        </w:rPr>
        <w:t xml:space="preserve"> ценных бумаг уникальный идентификационный номер операции (далее – УИН операции), состоящий из 47 разрядов и имеющий следующую структуру:</w:t>
      </w:r>
      <w:bookmarkEnd w:id="7"/>
    </w:p>
    <w:p w14:paraId="4A84B949" w14:textId="498B9D82" w:rsidR="00360B1E" w:rsidRPr="007A25D8" w:rsidRDefault="00360B1E" w:rsidP="007A25D8">
      <w:pPr>
        <w:pStyle w:val="ab"/>
        <w:numPr>
          <w:ilvl w:val="0"/>
          <w:numId w:val="19"/>
        </w:numPr>
        <w:jc w:val="both"/>
        <w:rPr>
          <w:rFonts w:cstheme="minorHAnsi"/>
          <w:sz w:val="24"/>
          <w:szCs w:val="24"/>
        </w:rPr>
      </w:pPr>
      <w:r w:rsidRPr="007A25D8">
        <w:rPr>
          <w:rFonts w:cstheme="minorHAnsi"/>
          <w:sz w:val="24"/>
          <w:szCs w:val="24"/>
        </w:rPr>
        <w:t>1 разряд – значение «1»;</w:t>
      </w:r>
    </w:p>
    <w:p w14:paraId="60C4F012" w14:textId="3424E3FC" w:rsidR="00360B1E" w:rsidRPr="007A25D8" w:rsidRDefault="00360B1E" w:rsidP="007A25D8">
      <w:pPr>
        <w:pStyle w:val="ab"/>
        <w:numPr>
          <w:ilvl w:val="0"/>
          <w:numId w:val="19"/>
        </w:numPr>
        <w:jc w:val="both"/>
        <w:rPr>
          <w:rFonts w:cstheme="minorHAnsi"/>
          <w:sz w:val="24"/>
          <w:szCs w:val="24"/>
        </w:rPr>
      </w:pPr>
      <w:r w:rsidRPr="007A25D8">
        <w:rPr>
          <w:rFonts w:cstheme="minorHAnsi"/>
          <w:sz w:val="24"/>
          <w:szCs w:val="24"/>
        </w:rPr>
        <w:t>2-11 разряды – ИНН Регистратора;</w:t>
      </w:r>
    </w:p>
    <w:p w14:paraId="7E3AD879" w14:textId="1952450B" w:rsidR="00360B1E" w:rsidRPr="007A25D8" w:rsidRDefault="00360B1E" w:rsidP="007A25D8">
      <w:pPr>
        <w:pStyle w:val="ab"/>
        <w:numPr>
          <w:ilvl w:val="0"/>
          <w:numId w:val="19"/>
        </w:numPr>
        <w:jc w:val="both"/>
        <w:rPr>
          <w:rFonts w:cstheme="minorHAnsi"/>
          <w:sz w:val="24"/>
          <w:szCs w:val="24"/>
        </w:rPr>
      </w:pPr>
      <w:r w:rsidRPr="007A25D8">
        <w:rPr>
          <w:rFonts w:cstheme="minorHAnsi"/>
          <w:sz w:val="24"/>
          <w:szCs w:val="24"/>
        </w:rPr>
        <w:t>12-21 разряды – ИНН Регистратора, на открытый в котором лицевой счет, не являющийся лицевым счетом номинального держателя или лицевым счетом номинального держателя центрального депозитария, должны быть в соответствии с предусмотренным подпунктом 2.3 настоящего Регламента распоряжением зачислены Обособленные ценные;</w:t>
      </w:r>
    </w:p>
    <w:p w14:paraId="328F966A" w14:textId="71C57946" w:rsidR="00360B1E" w:rsidRPr="007A25D8" w:rsidRDefault="00360B1E" w:rsidP="007A25D8">
      <w:pPr>
        <w:pStyle w:val="ab"/>
        <w:numPr>
          <w:ilvl w:val="0"/>
          <w:numId w:val="19"/>
        </w:numPr>
        <w:jc w:val="both"/>
        <w:rPr>
          <w:rFonts w:cstheme="minorHAnsi"/>
          <w:sz w:val="24"/>
          <w:szCs w:val="24"/>
        </w:rPr>
      </w:pPr>
      <w:r w:rsidRPr="007A25D8">
        <w:rPr>
          <w:rFonts w:cstheme="minorHAnsi"/>
          <w:sz w:val="24"/>
          <w:szCs w:val="24"/>
        </w:rPr>
        <w:t>22-29 разряды – дата получения Регистратором распоряжения на списание Обособленных ценных бумаг в формате «ДДММГГГГ», где «ДД» – день, «ММ» – месяц, а «ГГГГ» – год получения распоряжения Регистратором;</w:t>
      </w:r>
    </w:p>
    <w:p w14:paraId="28F5DB26" w14:textId="63B71EB2" w:rsidR="002D4F2A" w:rsidRPr="007A25D8" w:rsidRDefault="00360B1E" w:rsidP="007A25D8">
      <w:pPr>
        <w:pStyle w:val="ab"/>
        <w:numPr>
          <w:ilvl w:val="0"/>
          <w:numId w:val="19"/>
        </w:numPr>
        <w:jc w:val="both"/>
        <w:rPr>
          <w:rFonts w:cstheme="minorHAnsi"/>
          <w:sz w:val="24"/>
          <w:szCs w:val="24"/>
        </w:rPr>
      </w:pPr>
      <w:r w:rsidRPr="007A25D8">
        <w:rPr>
          <w:rFonts w:cstheme="minorHAnsi"/>
          <w:sz w:val="24"/>
          <w:szCs w:val="24"/>
        </w:rPr>
        <w:t>30-47 разряды – присвоенный при регистрации Регистратором уникальный номер распоряжения, на основании которого должна быть проведена операция. Номер слева дополняется нулями до 18 символов.</w:t>
      </w:r>
    </w:p>
    <w:p w14:paraId="2F87D1BC" w14:textId="04116F53" w:rsidR="00A410CA" w:rsidRPr="00A410CA" w:rsidRDefault="00A410CA" w:rsidP="007A25D8">
      <w:pPr>
        <w:pStyle w:val="ab"/>
        <w:numPr>
          <w:ilvl w:val="1"/>
          <w:numId w:val="1"/>
        </w:numPr>
        <w:ind w:left="0" w:firstLine="567"/>
        <w:jc w:val="both"/>
        <w:rPr>
          <w:rFonts w:cstheme="minorHAnsi"/>
          <w:sz w:val="24"/>
          <w:szCs w:val="24"/>
        </w:rPr>
      </w:pPr>
      <w:bookmarkStart w:id="8" w:name="_Ref217656662"/>
      <w:r w:rsidRPr="00A410CA">
        <w:rPr>
          <w:rFonts w:cstheme="minorHAnsi"/>
          <w:sz w:val="24"/>
          <w:szCs w:val="24"/>
        </w:rPr>
        <w:t xml:space="preserve">В случае передачи </w:t>
      </w:r>
      <w:r>
        <w:rPr>
          <w:rFonts w:cstheme="minorHAnsi"/>
          <w:sz w:val="24"/>
          <w:szCs w:val="24"/>
        </w:rPr>
        <w:t>Р</w:t>
      </w:r>
      <w:r w:rsidRPr="00A410CA">
        <w:rPr>
          <w:rFonts w:cstheme="minorHAnsi"/>
          <w:sz w:val="24"/>
          <w:szCs w:val="24"/>
        </w:rPr>
        <w:t xml:space="preserve">егистратором </w:t>
      </w:r>
      <w:r w:rsidR="00737D2E">
        <w:rPr>
          <w:rFonts w:cstheme="minorHAnsi"/>
          <w:sz w:val="24"/>
          <w:szCs w:val="24"/>
        </w:rPr>
        <w:t>акций российского акционерного общества</w:t>
      </w:r>
      <w:r w:rsidR="00737D2E" w:rsidRPr="007A25D8">
        <w:rPr>
          <w:rFonts w:cstheme="minorHAnsi"/>
          <w:sz w:val="24"/>
          <w:szCs w:val="24"/>
        </w:rPr>
        <w:t>,</w:t>
      </w:r>
      <w:r w:rsidRPr="00A410CA">
        <w:rPr>
          <w:rFonts w:cstheme="minorHAnsi"/>
          <w:sz w:val="24"/>
          <w:szCs w:val="24"/>
        </w:rPr>
        <w:t xml:space="preserve"> для учета прав на них </w:t>
      </w:r>
      <w:r>
        <w:rPr>
          <w:rFonts w:cstheme="minorHAnsi"/>
          <w:sz w:val="24"/>
          <w:szCs w:val="24"/>
        </w:rPr>
        <w:t>в другой учетный институт</w:t>
      </w:r>
      <w:r w:rsidR="00C01C93">
        <w:rPr>
          <w:rFonts w:cstheme="minorHAnsi"/>
          <w:sz w:val="24"/>
          <w:szCs w:val="24"/>
        </w:rPr>
        <w:t xml:space="preserve"> (в том числе в случае получения Регистратором соответствующего распоряжения от</w:t>
      </w:r>
      <w:r w:rsidR="000B2D4D">
        <w:rPr>
          <w:rFonts w:cstheme="minorHAnsi"/>
          <w:sz w:val="24"/>
          <w:szCs w:val="24"/>
        </w:rPr>
        <w:t xml:space="preserve"> владельца ценных бумаг, доверительного управляющего)</w:t>
      </w:r>
      <w:r w:rsidRPr="00A410CA">
        <w:rPr>
          <w:rFonts w:cstheme="minorHAnsi"/>
          <w:sz w:val="24"/>
          <w:szCs w:val="24"/>
        </w:rPr>
        <w:t xml:space="preserve">, </w:t>
      </w:r>
      <w:r w:rsidR="00364C32">
        <w:rPr>
          <w:rFonts w:cstheme="minorHAnsi"/>
          <w:sz w:val="24"/>
          <w:szCs w:val="24"/>
        </w:rPr>
        <w:t>Р</w:t>
      </w:r>
      <w:r w:rsidRPr="00A410CA">
        <w:rPr>
          <w:rFonts w:cstheme="minorHAnsi"/>
          <w:sz w:val="24"/>
          <w:szCs w:val="24"/>
        </w:rPr>
        <w:t xml:space="preserve">егистратор обязан не позднее дня передачи указанных ценных бумаг для учета прав направить </w:t>
      </w:r>
      <w:r w:rsidR="000B2D4D">
        <w:rPr>
          <w:rFonts w:cstheme="minorHAnsi"/>
          <w:sz w:val="24"/>
          <w:szCs w:val="24"/>
        </w:rPr>
        <w:t>учетному институту</w:t>
      </w:r>
      <w:r w:rsidRPr="00A410CA">
        <w:rPr>
          <w:rFonts w:cstheme="minorHAnsi"/>
          <w:sz w:val="24"/>
          <w:szCs w:val="24"/>
        </w:rPr>
        <w:t>, которому переданы такие ценные бумаги для учета прав</w:t>
      </w:r>
      <w:r w:rsidR="00875D20">
        <w:rPr>
          <w:rFonts w:cstheme="minorHAnsi"/>
          <w:sz w:val="24"/>
          <w:szCs w:val="24"/>
        </w:rPr>
        <w:t xml:space="preserve">, один из </w:t>
      </w:r>
      <w:r w:rsidR="00360B1E">
        <w:rPr>
          <w:rFonts w:cstheme="minorHAnsi"/>
          <w:sz w:val="24"/>
          <w:szCs w:val="24"/>
        </w:rPr>
        <w:t>перечисленных в подпунктах</w:t>
      </w:r>
      <w:r w:rsidR="008F763B">
        <w:rPr>
          <w:rFonts w:cstheme="minorHAnsi"/>
          <w:sz w:val="24"/>
          <w:szCs w:val="24"/>
        </w:rPr>
        <w:t xml:space="preserve"> </w:t>
      </w:r>
      <w:r w:rsidR="00A569A1">
        <w:rPr>
          <w:rFonts w:cstheme="minorHAnsi"/>
          <w:sz w:val="24"/>
          <w:szCs w:val="24"/>
        </w:rPr>
        <w:fldChar w:fldCharType="begin"/>
      </w:r>
      <w:r w:rsidR="00A569A1">
        <w:rPr>
          <w:rFonts w:cstheme="minorHAnsi"/>
          <w:sz w:val="24"/>
          <w:szCs w:val="24"/>
        </w:rPr>
        <w:instrText xml:space="preserve"> REF _Ref217656467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2.5.1</w:t>
      </w:r>
      <w:r w:rsidR="00A569A1">
        <w:rPr>
          <w:rFonts w:cstheme="minorHAnsi"/>
          <w:sz w:val="24"/>
          <w:szCs w:val="24"/>
        </w:rPr>
        <w:fldChar w:fldCharType="end"/>
      </w:r>
      <w:r w:rsidR="008F763B">
        <w:rPr>
          <w:rFonts w:cstheme="minorHAnsi"/>
          <w:sz w:val="24"/>
          <w:szCs w:val="24"/>
        </w:rPr>
        <w:t>-</w:t>
      </w:r>
      <w:r w:rsidR="00A569A1">
        <w:rPr>
          <w:rFonts w:cstheme="minorHAnsi"/>
          <w:sz w:val="24"/>
          <w:szCs w:val="24"/>
        </w:rPr>
        <w:fldChar w:fldCharType="begin"/>
      </w:r>
      <w:r w:rsidR="00A569A1">
        <w:rPr>
          <w:rFonts w:cstheme="minorHAnsi"/>
          <w:sz w:val="24"/>
          <w:szCs w:val="24"/>
        </w:rPr>
        <w:instrText xml:space="preserve"> REF _Ref217656484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2.5.3</w:t>
      </w:r>
      <w:r w:rsidR="00A569A1">
        <w:rPr>
          <w:rFonts w:cstheme="minorHAnsi"/>
          <w:sz w:val="24"/>
          <w:szCs w:val="24"/>
        </w:rPr>
        <w:fldChar w:fldCharType="end"/>
      </w:r>
      <w:r w:rsidR="00A569A1" w:rsidRPr="00A569A1">
        <w:rPr>
          <w:rFonts w:cstheme="minorHAnsi"/>
          <w:sz w:val="24"/>
          <w:szCs w:val="24"/>
        </w:rPr>
        <w:t xml:space="preserve"> </w:t>
      </w:r>
      <w:r w:rsidR="00875D20">
        <w:rPr>
          <w:rFonts w:cstheme="minorHAnsi"/>
          <w:sz w:val="24"/>
          <w:szCs w:val="24"/>
        </w:rPr>
        <w:t>документов</w:t>
      </w:r>
      <w:r w:rsidR="008F763B">
        <w:rPr>
          <w:rFonts w:cstheme="minorHAnsi"/>
          <w:sz w:val="24"/>
          <w:szCs w:val="24"/>
        </w:rPr>
        <w:t xml:space="preserve">, </w:t>
      </w:r>
      <w:bookmarkStart w:id="9" w:name="_Hlk217492118"/>
      <w:r w:rsidR="008F763B">
        <w:rPr>
          <w:rFonts w:cstheme="minorHAnsi"/>
          <w:sz w:val="24"/>
          <w:szCs w:val="24"/>
        </w:rPr>
        <w:t>а также документы и сведения, предусмотренные внутренним документом учетного института, в который осуществляется перевод акций российского акционерного общества, подтверждающие отсутствие необходимости ведения обособленного учета</w:t>
      </w:r>
      <w:bookmarkEnd w:id="9"/>
      <w:r w:rsidR="00DC3846">
        <w:rPr>
          <w:rFonts w:cstheme="minorHAnsi"/>
          <w:sz w:val="24"/>
          <w:szCs w:val="24"/>
        </w:rPr>
        <w:t xml:space="preserve">, при направлении </w:t>
      </w:r>
      <w:r w:rsidR="0096323D">
        <w:rPr>
          <w:rFonts w:cstheme="minorHAnsi"/>
          <w:sz w:val="24"/>
          <w:szCs w:val="24"/>
        </w:rPr>
        <w:t>заверения</w:t>
      </w:r>
      <w:r w:rsidR="00DC3846">
        <w:rPr>
          <w:rFonts w:cstheme="minorHAnsi"/>
          <w:sz w:val="24"/>
          <w:szCs w:val="24"/>
        </w:rPr>
        <w:t xml:space="preserve"> по пункту </w:t>
      </w:r>
      <w:r w:rsidR="00A569A1">
        <w:rPr>
          <w:rFonts w:cstheme="minorHAnsi"/>
          <w:sz w:val="24"/>
          <w:szCs w:val="24"/>
        </w:rPr>
        <w:fldChar w:fldCharType="begin"/>
      </w:r>
      <w:r w:rsidR="00A569A1">
        <w:rPr>
          <w:rFonts w:cstheme="minorHAnsi"/>
          <w:sz w:val="24"/>
          <w:szCs w:val="24"/>
        </w:rPr>
        <w:instrText xml:space="preserve"> REF _Ref217656484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2.5.3</w:t>
      </w:r>
      <w:r w:rsidR="00A569A1">
        <w:rPr>
          <w:rFonts w:cstheme="minorHAnsi"/>
          <w:sz w:val="24"/>
          <w:szCs w:val="24"/>
        </w:rPr>
        <w:fldChar w:fldCharType="end"/>
      </w:r>
      <w:r w:rsidRPr="00A410CA">
        <w:rPr>
          <w:rFonts w:cstheme="minorHAnsi"/>
          <w:sz w:val="24"/>
          <w:szCs w:val="24"/>
        </w:rPr>
        <w:t>:</w:t>
      </w:r>
      <w:bookmarkEnd w:id="8"/>
    </w:p>
    <w:p w14:paraId="40FCFEC7" w14:textId="2CB8C44C" w:rsidR="000B2D4D" w:rsidRPr="000B2D4D" w:rsidRDefault="000B2D4D" w:rsidP="007A25D8">
      <w:pPr>
        <w:pStyle w:val="ab"/>
        <w:numPr>
          <w:ilvl w:val="2"/>
          <w:numId w:val="1"/>
        </w:numPr>
        <w:ind w:left="1418" w:hanging="698"/>
        <w:jc w:val="both"/>
        <w:rPr>
          <w:rFonts w:cstheme="minorHAnsi"/>
          <w:sz w:val="24"/>
          <w:szCs w:val="24"/>
        </w:rPr>
      </w:pPr>
      <w:bookmarkStart w:id="10" w:name="_Ref217656467"/>
      <w:r w:rsidRPr="000B2D4D">
        <w:rPr>
          <w:rFonts w:cstheme="minorHAnsi"/>
          <w:sz w:val="24"/>
          <w:szCs w:val="24"/>
        </w:rPr>
        <w:lastRenderedPageBreak/>
        <w:t xml:space="preserve">заверение о проведенной </w:t>
      </w:r>
      <w:r w:rsidR="00D55714">
        <w:rPr>
          <w:rFonts w:cstheme="minorHAnsi"/>
          <w:sz w:val="24"/>
          <w:szCs w:val="24"/>
        </w:rPr>
        <w:t>Р</w:t>
      </w:r>
      <w:r w:rsidRPr="000B2D4D">
        <w:rPr>
          <w:rFonts w:cstheme="minorHAnsi"/>
          <w:sz w:val="24"/>
          <w:szCs w:val="24"/>
        </w:rPr>
        <w:t>егистратором</w:t>
      </w:r>
      <w:r w:rsidR="00D55714">
        <w:rPr>
          <w:rFonts w:cstheme="minorHAnsi"/>
          <w:sz w:val="24"/>
          <w:szCs w:val="24"/>
        </w:rPr>
        <w:t xml:space="preserve"> </w:t>
      </w:r>
      <w:r w:rsidRPr="000B2D4D">
        <w:rPr>
          <w:rFonts w:cstheme="minorHAnsi"/>
          <w:sz w:val="24"/>
          <w:szCs w:val="24"/>
        </w:rPr>
        <w:t xml:space="preserve">проверке соблюдения </w:t>
      </w:r>
      <w:r w:rsidR="00D55714" w:rsidRPr="000B2D4D">
        <w:rPr>
          <w:rFonts w:cstheme="minorHAnsi"/>
          <w:sz w:val="24"/>
          <w:szCs w:val="24"/>
        </w:rPr>
        <w:t>положений</w:t>
      </w:r>
      <w:r w:rsidR="00D55714">
        <w:rPr>
          <w:rFonts w:cstheme="minorHAnsi"/>
          <w:sz w:val="24"/>
          <w:szCs w:val="24"/>
        </w:rPr>
        <w:t>,</w:t>
      </w:r>
      <w:r w:rsidR="00D55714" w:rsidRPr="000B2D4D">
        <w:rPr>
          <w:rFonts w:cstheme="minorHAnsi"/>
          <w:sz w:val="24"/>
          <w:szCs w:val="24"/>
        </w:rPr>
        <w:t xml:space="preserve"> </w:t>
      </w:r>
      <w:r w:rsidRPr="000B2D4D">
        <w:rPr>
          <w:rFonts w:cstheme="minorHAnsi"/>
          <w:sz w:val="24"/>
          <w:szCs w:val="24"/>
        </w:rPr>
        <w:t xml:space="preserve">указанных в подпункте </w:t>
      </w:r>
      <w:r w:rsidR="00A569A1">
        <w:rPr>
          <w:rFonts w:cstheme="minorHAnsi"/>
          <w:sz w:val="24"/>
          <w:szCs w:val="24"/>
        </w:rPr>
        <w:fldChar w:fldCharType="begin"/>
      </w:r>
      <w:r w:rsidR="00A569A1">
        <w:rPr>
          <w:rFonts w:cstheme="minorHAnsi"/>
          <w:sz w:val="24"/>
          <w:szCs w:val="24"/>
        </w:rPr>
        <w:instrText xml:space="preserve"> REF _Ref217656288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2.2</w:t>
      </w:r>
      <w:r w:rsidR="00A569A1">
        <w:rPr>
          <w:rFonts w:cstheme="minorHAnsi"/>
          <w:sz w:val="24"/>
          <w:szCs w:val="24"/>
        </w:rPr>
        <w:fldChar w:fldCharType="end"/>
      </w:r>
      <w:r w:rsidRPr="000B2D4D">
        <w:rPr>
          <w:rFonts w:cstheme="minorHAnsi"/>
          <w:sz w:val="24"/>
          <w:szCs w:val="24"/>
        </w:rPr>
        <w:t xml:space="preserve"> настоящего </w:t>
      </w:r>
      <w:r w:rsidR="00D55714">
        <w:rPr>
          <w:rFonts w:cstheme="minorHAnsi"/>
          <w:sz w:val="24"/>
          <w:szCs w:val="24"/>
        </w:rPr>
        <w:t xml:space="preserve">Регламента, </w:t>
      </w:r>
      <w:r w:rsidRPr="000B2D4D">
        <w:rPr>
          <w:rFonts w:cstheme="minorHAnsi"/>
          <w:sz w:val="24"/>
          <w:szCs w:val="24"/>
        </w:rPr>
        <w:t xml:space="preserve">при проведении операции списания и обоснованности ведения </w:t>
      </w:r>
      <w:r w:rsidR="00D55714" w:rsidRPr="000B2D4D">
        <w:rPr>
          <w:rFonts w:cstheme="minorHAnsi"/>
          <w:sz w:val="24"/>
          <w:szCs w:val="24"/>
        </w:rPr>
        <w:t xml:space="preserve">обособленного учета </w:t>
      </w:r>
      <w:r w:rsidRPr="000B2D4D">
        <w:rPr>
          <w:rFonts w:cstheme="minorHAnsi"/>
          <w:sz w:val="24"/>
          <w:szCs w:val="24"/>
        </w:rPr>
        <w:t xml:space="preserve">в отношении передаваемых </w:t>
      </w:r>
      <w:r w:rsidR="00D55714">
        <w:rPr>
          <w:rFonts w:cstheme="minorHAnsi"/>
          <w:sz w:val="24"/>
          <w:szCs w:val="24"/>
        </w:rPr>
        <w:t>Обособленных</w:t>
      </w:r>
      <w:r w:rsidRPr="000B2D4D">
        <w:rPr>
          <w:rFonts w:cstheme="minorHAnsi"/>
          <w:sz w:val="24"/>
          <w:szCs w:val="24"/>
        </w:rPr>
        <w:t xml:space="preserve"> ценных бумаг (далее – </w:t>
      </w:r>
      <w:r w:rsidRPr="007A25D8">
        <w:rPr>
          <w:rFonts w:cstheme="minorHAnsi"/>
          <w:b/>
          <w:sz w:val="24"/>
          <w:szCs w:val="24"/>
          <w:u w:val="single"/>
        </w:rPr>
        <w:t>заверение о необходимости ведения обособленного учета</w:t>
      </w:r>
      <w:r w:rsidRPr="000B2D4D">
        <w:rPr>
          <w:rFonts w:cstheme="minorHAnsi"/>
          <w:sz w:val="24"/>
          <w:szCs w:val="24"/>
        </w:rPr>
        <w:t xml:space="preserve">), содержащее присвоенный </w:t>
      </w:r>
      <w:r w:rsidR="00D55714">
        <w:rPr>
          <w:rFonts w:cstheme="minorHAnsi"/>
          <w:sz w:val="24"/>
          <w:szCs w:val="24"/>
        </w:rPr>
        <w:t>Р</w:t>
      </w:r>
      <w:r w:rsidRPr="000B2D4D">
        <w:rPr>
          <w:rFonts w:cstheme="minorHAnsi"/>
          <w:sz w:val="24"/>
          <w:szCs w:val="24"/>
        </w:rPr>
        <w:t xml:space="preserve">егистратором </w:t>
      </w:r>
      <w:r w:rsidR="00B51C25">
        <w:rPr>
          <w:rFonts w:cstheme="minorHAnsi"/>
          <w:sz w:val="24"/>
          <w:szCs w:val="24"/>
        </w:rPr>
        <w:t>уникальный</w:t>
      </w:r>
      <w:r w:rsidR="00B711A0">
        <w:rPr>
          <w:rFonts w:cstheme="minorHAnsi"/>
          <w:sz w:val="24"/>
          <w:szCs w:val="24"/>
        </w:rPr>
        <w:t xml:space="preserve"> идентификационный номер операции (далее – УИН операции), соответствующий структуре, установленной требованиями пункта 1.8.</w:t>
      </w:r>
      <w:r w:rsidRPr="000B2D4D">
        <w:rPr>
          <w:rFonts w:cstheme="minorHAnsi"/>
          <w:sz w:val="24"/>
          <w:szCs w:val="24"/>
        </w:rPr>
        <w:t xml:space="preserve"> </w:t>
      </w:r>
      <w:r w:rsidR="00B711A0" w:rsidRPr="00B711A0">
        <w:rPr>
          <w:rFonts w:cstheme="minorHAnsi"/>
          <w:sz w:val="24"/>
          <w:szCs w:val="24"/>
        </w:rPr>
        <w:t>РСД Банка России от 09.12.2025</w:t>
      </w:r>
      <w:r w:rsidRPr="000B2D4D">
        <w:rPr>
          <w:rFonts w:cstheme="minorHAnsi"/>
          <w:sz w:val="24"/>
          <w:szCs w:val="24"/>
        </w:rPr>
        <w:t xml:space="preserve"> (в случае присвоения УИН операции), в том числе когда такое заверение о необходимости ведения обособленного учета указанных ценных бумаг было получено от другого депозитария (регистратора)</w:t>
      </w:r>
      <w:r w:rsidR="0068533F">
        <w:rPr>
          <w:rFonts w:cstheme="minorHAnsi"/>
          <w:sz w:val="24"/>
          <w:szCs w:val="24"/>
        </w:rPr>
        <w:t xml:space="preserve"> (</w:t>
      </w:r>
      <w:r w:rsidR="00737D2E" w:rsidRPr="007A25D8">
        <w:rPr>
          <w:rFonts w:cstheme="minorHAnsi"/>
          <w:b/>
          <w:sz w:val="24"/>
          <w:szCs w:val="24"/>
        </w:rPr>
        <w:t xml:space="preserve">код ценных бумаг в операции – </w:t>
      </w:r>
      <w:r w:rsidR="00737D2E" w:rsidRPr="007A25D8">
        <w:rPr>
          <w:rFonts w:cstheme="minorHAnsi"/>
          <w:b/>
          <w:sz w:val="24"/>
          <w:szCs w:val="24"/>
          <w:lang w:val="en-US"/>
        </w:rPr>
        <w:t>SGDV</w:t>
      </w:r>
      <w:r w:rsidR="00737D2E" w:rsidRPr="007A25D8">
        <w:rPr>
          <w:rFonts w:cstheme="minorHAnsi"/>
          <w:b/>
          <w:sz w:val="24"/>
          <w:szCs w:val="24"/>
        </w:rPr>
        <w:t>138</w:t>
      </w:r>
      <w:r w:rsidR="00737D2E" w:rsidRPr="007A25D8">
        <w:rPr>
          <w:rFonts w:cstheme="minorHAnsi"/>
          <w:sz w:val="24"/>
          <w:szCs w:val="24"/>
        </w:rPr>
        <w:t>)</w:t>
      </w:r>
      <w:r w:rsidRPr="000B2D4D">
        <w:rPr>
          <w:rFonts w:cstheme="minorHAnsi"/>
          <w:sz w:val="24"/>
          <w:szCs w:val="24"/>
        </w:rPr>
        <w:t>;</w:t>
      </w:r>
      <w:bookmarkEnd w:id="10"/>
    </w:p>
    <w:p w14:paraId="20468863" w14:textId="0BEC611D" w:rsidR="000B2D4D" w:rsidRPr="000B2D4D" w:rsidRDefault="000B2D4D" w:rsidP="007A25D8">
      <w:pPr>
        <w:pStyle w:val="ab"/>
        <w:numPr>
          <w:ilvl w:val="2"/>
          <w:numId w:val="1"/>
        </w:numPr>
        <w:ind w:left="1418" w:hanging="698"/>
        <w:jc w:val="both"/>
        <w:rPr>
          <w:rFonts w:cstheme="minorHAnsi"/>
          <w:sz w:val="24"/>
          <w:szCs w:val="24"/>
        </w:rPr>
      </w:pPr>
      <w:r w:rsidRPr="000B2D4D">
        <w:rPr>
          <w:rFonts w:cstheme="minorHAnsi"/>
          <w:sz w:val="24"/>
          <w:szCs w:val="24"/>
        </w:rPr>
        <w:t xml:space="preserve">уведомление о передаче </w:t>
      </w:r>
      <w:r w:rsidR="00B711A0">
        <w:rPr>
          <w:rFonts w:cstheme="minorHAnsi"/>
          <w:sz w:val="24"/>
          <w:szCs w:val="24"/>
        </w:rPr>
        <w:t>Обособленных</w:t>
      </w:r>
      <w:r w:rsidRPr="000B2D4D">
        <w:rPr>
          <w:rFonts w:cstheme="minorHAnsi"/>
          <w:sz w:val="24"/>
          <w:szCs w:val="24"/>
        </w:rPr>
        <w:t xml:space="preserve"> ценных бумаг, в отношении которых</w:t>
      </w:r>
      <w:r w:rsidR="00B711A0">
        <w:rPr>
          <w:rFonts w:cstheme="minorHAnsi"/>
          <w:sz w:val="24"/>
          <w:szCs w:val="24"/>
        </w:rPr>
        <w:t xml:space="preserve"> Регистратору</w:t>
      </w:r>
      <w:r w:rsidRPr="000B2D4D">
        <w:rPr>
          <w:rFonts w:cstheme="minorHAnsi"/>
          <w:sz w:val="24"/>
          <w:szCs w:val="24"/>
        </w:rPr>
        <w:t>, не были представлены документы, подтверждающие несоответствие передаваемых ценных бумаг установленным Указом № 138 критериям</w:t>
      </w:r>
      <w:r w:rsidR="00B711A0">
        <w:rPr>
          <w:rFonts w:cstheme="minorHAnsi"/>
          <w:sz w:val="24"/>
          <w:szCs w:val="24"/>
        </w:rPr>
        <w:t>, в том числе в отношении которых Регистратором была проведена операция</w:t>
      </w:r>
      <w:r w:rsidRPr="000B2D4D">
        <w:rPr>
          <w:rFonts w:cstheme="minorHAnsi"/>
          <w:sz w:val="24"/>
          <w:szCs w:val="24"/>
        </w:rPr>
        <w:t xml:space="preserve"> </w:t>
      </w:r>
      <w:r w:rsidR="00B711A0" w:rsidRPr="00B711A0">
        <w:rPr>
          <w:rFonts w:cstheme="minorHAnsi"/>
          <w:sz w:val="24"/>
          <w:szCs w:val="24"/>
        </w:rPr>
        <w:t>ограничени</w:t>
      </w:r>
      <w:r w:rsidR="00B711A0">
        <w:rPr>
          <w:rFonts w:cstheme="minorHAnsi"/>
          <w:sz w:val="24"/>
          <w:szCs w:val="24"/>
        </w:rPr>
        <w:t>я</w:t>
      </w:r>
      <w:r w:rsidR="00B711A0" w:rsidRPr="00B711A0">
        <w:rPr>
          <w:rFonts w:cstheme="minorHAnsi"/>
          <w:sz w:val="24"/>
          <w:szCs w:val="24"/>
        </w:rPr>
        <w:t xml:space="preserve"> распоряжения ценными бумагами (</w:t>
      </w:r>
      <w:r w:rsidR="00B711A0" w:rsidRPr="007A25D8">
        <w:rPr>
          <w:rFonts w:cstheme="minorHAnsi"/>
          <w:color w:val="4472C4" w:themeColor="accent1"/>
          <w:sz w:val="24"/>
          <w:szCs w:val="24"/>
        </w:rPr>
        <w:t>тип операции: «Ограничение распоряжения ценными бумагами», подтип операции: «Отсутствие информации по соблюдению требований Указа № 138»</w:t>
      </w:r>
      <w:r w:rsidR="00B711A0" w:rsidRPr="00B711A0">
        <w:rPr>
          <w:rFonts w:cstheme="minorHAnsi"/>
          <w:sz w:val="24"/>
          <w:szCs w:val="24"/>
        </w:rPr>
        <w:t xml:space="preserve">) </w:t>
      </w:r>
      <w:r w:rsidRPr="000B2D4D">
        <w:rPr>
          <w:rFonts w:cstheme="minorHAnsi"/>
          <w:sz w:val="24"/>
          <w:szCs w:val="24"/>
        </w:rPr>
        <w:t xml:space="preserve">(далее – </w:t>
      </w:r>
      <w:r w:rsidRPr="007A25D8">
        <w:rPr>
          <w:rFonts w:cstheme="minorHAnsi"/>
          <w:b/>
          <w:sz w:val="24"/>
          <w:szCs w:val="24"/>
          <w:u w:val="single"/>
        </w:rPr>
        <w:t>уведомление о непроведении проверки</w:t>
      </w:r>
      <w:r w:rsidRPr="000B2D4D">
        <w:rPr>
          <w:rFonts w:cstheme="minorHAnsi"/>
          <w:sz w:val="24"/>
          <w:szCs w:val="24"/>
        </w:rPr>
        <w:t xml:space="preserve">), содержащее присвоенный </w:t>
      </w:r>
      <w:r w:rsidR="00B711A0">
        <w:rPr>
          <w:rFonts w:cstheme="minorHAnsi"/>
          <w:sz w:val="24"/>
          <w:szCs w:val="24"/>
        </w:rPr>
        <w:t>Р</w:t>
      </w:r>
      <w:r w:rsidRPr="000B2D4D">
        <w:rPr>
          <w:rFonts w:cstheme="minorHAnsi"/>
          <w:sz w:val="24"/>
          <w:szCs w:val="24"/>
        </w:rPr>
        <w:t>егистратором УИН операции (в случае присвоения УИН операции)</w:t>
      </w:r>
      <w:r w:rsidR="00737D2E" w:rsidRPr="00737D2E">
        <w:t xml:space="preserve"> </w:t>
      </w:r>
      <w:r w:rsidR="00737D2E" w:rsidRPr="00737D2E">
        <w:rPr>
          <w:rFonts w:cstheme="minorHAnsi"/>
          <w:sz w:val="24"/>
          <w:szCs w:val="24"/>
        </w:rPr>
        <w:t>(</w:t>
      </w:r>
      <w:r w:rsidR="00737D2E" w:rsidRPr="007A25D8">
        <w:rPr>
          <w:rFonts w:cstheme="minorHAnsi"/>
          <w:b/>
          <w:sz w:val="24"/>
          <w:szCs w:val="24"/>
        </w:rPr>
        <w:t>код ценных бумаг в операции – SGD</w:t>
      </w:r>
      <w:r w:rsidR="00737D2E" w:rsidRPr="007A25D8">
        <w:rPr>
          <w:rFonts w:cstheme="minorHAnsi"/>
          <w:b/>
          <w:sz w:val="24"/>
          <w:szCs w:val="24"/>
          <w:lang w:val="en-US"/>
        </w:rPr>
        <w:t>Y</w:t>
      </w:r>
      <w:r w:rsidR="00737D2E" w:rsidRPr="007A25D8">
        <w:rPr>
          <w:rFonts w:cstheme="minorHAnsi"/>
          <w:b/>
          <w:sz w:val="24"/>
          <w:szCs w:val="24"/>
        </w:rPr>
        <w:t>138</w:t>
      </w:r>
      <w:r w:rsidR="00737D2E" w:rsidRPr="00737D2E">
        <w:rPr>
          <w:rFonts w:cstheme="minorHAnsi"/>
          <w:sz w:val="24"/>
          <w:szCs w:val="24"/>
        </w:rPr>
        <w:t>)</w:t>
      </w:r>
      <w:r w:rsidRPr="000B2D4D">
        <w:rPr>
          <w:rFonts w:cstheme="minorHAnsi"/>
          <w:sz w:val="24"/>
          <w:szCs w:val="24"/>
        </w:rPr>
        <w:t>;</w:t>
      </w:r>
    </w:p>
    <w:p w14:paraId="0885F430" w14:textId="02F56C9D" w:rsidR="00A410CA" w:rsidRPr="007A25D8" w:rsidRDefault="000B2D4D" w:rsidP="007A25D8">
      <w:pPr>
        <w:pStyle w:val="ab"/>
        <w:numPr>
          <w:ilvl w:val="2"/>
          <w:numId w:val="1"/>
        </w:numPr>
        <w:ind w:left="1418" w:hanging="698"/>
        <w:jc w:val="both"/>
        <w:rPr>
          <w:rFonts w:cstheme="minorHAnsi"/>
          <w:sz w:val="24"/>
          <w:szCs w:val="24"/>
        </w:rPr>
      </w:pPr>
      <w:bookmarkStart w:id="11" w:name="_Ref217656484"/>
      <w:r w:rsidRPr="000B2D4D">
        <w:rPr>
          <w:rFonts w:cstheme="minorHAnsi"/>
          <w:sz w:val="24"/>
          <w:szCs w:val="24"/>
        </w:rPr>
        <w:t xml:space="preserve">заверение о проведенной </w:t>
      </w:r>
      <w:r w:rsidR="00364C32">
        <w:rPr>
          <w:rFonts w:cstheme="minorHAnsi"/>
          <w:sz w:val="24"/>
          <w:szCs w:val="24"/>
        </w:rPr>
        <w:t>Р</w:t>
      </w:r>
      <w:r w:rsidRPr="000B2D4D">
        <w:rPr>
          <w:rFonts w:cstheme="minorHAnsi"/>
          <w:sz w:val="24"/>
          <w:szCs w:val="24"/>
        </w:rPr>
        <w:t>егистратором</w:t>
      </w:r>
      <w:r w:rsidR="00364C32">
        <w:rPr>
          <w:rFonts w:cstheme="minorHAnsi"/>
          <w:sz w:val="24"/>
          <w:szCs w:val="24"/>
        </w:rPr>
        <w:t xml:space="preserve"> </w:t>
      </w:r>
      <w:r w:rsidRPr="000B2D4D">
        <w:rPr>
          <w:rFonts w:cstheme="minorHAnsi"/>
          <w:sz w:val="24"/>
          <w:szCs w:val="24"/>
        </w:rPr>
        <w:t>проверке, подтверждающ</w:t>
      </w:r>
      <w:r w:rsidR="00364C32">
        <w:rPr>
          <w:rFonts w:cstheme="minorHAnsi"/>
          <w:sz w:val="24"/>
          <w:szCs w:val="24"/>
        </w:rPr>
        <w:t>ей</w:t>
      </w:r>
      <w:r w:rsidRPr="000B2D4D">
        <w:rPr>
          <w:rFonts w:cstheme="minorHAnsi"/>
          <w:sz w:val="24"/>
          <w:szCs w:val="24"/>
        </w:rPr>
        <w:t xml:space="preserve"> отсутствие оснований для ведения в отношении передаваемых ценных бумаг обособленного учета (далее – </w:t>
      </w:r>
      <w:r w:rsidRPr="007A25D8">
        <w:rPr>
          <w:rFonts w:cstheme="minorHAnsi"/>
          <w:b/>
          <w:sz w:val="24"/>
          <w:szCs w:val="24"/>
          <w:u w:val="single"/>
        </w:rPr>
        <w:t>заверение об отсутствии оснований для ведения обособленного учета</w:t>
      </w:r>
      <w:r w:rsidRPr="000B2D4D">
        <w:rPr>
          <w:rFonts w:cstheme="minorHAnsi"/>
          <w:sz w:val="24"/>
          <w:szCs w:val="24"/>
        </w:rPr>
        <w:t>), в том числе, когда такое заверение об отсутствии оснований для ведения обособленного учета указанных ценных бумаг было получено от другого депозитария (регистратора)</w:t>
      </w:r>
      <w:r w:rsidR="00737D2E" w:rsidRPr="00737D2E">
        <w:t xml:space="preserve"> </w:t>
      </w:r>
      <w:r w:rsidR="00737D2E" w:rsidRPr="00737D2E">
        <w:rPr>
          <w:rFonts w:cstheme="minorHAnsi"/>
          <w:sz w:val="24"/>
          <w:szCs w:val="24"/>
        </w:rPr>
        <w:t>(</w:t>
      </w:r>
      <w:r w:rsidR="00737D2E" w:rsidRPr="007A25D8">
        <w:rPr>
          <w:rFonts w:cstheme="minorHAnsi"/>
          <w:b/>
          <w:sz w:val="24"/>
          <w:szCs w:val="24"/>
        </w:rPr>
        <w:t>код ценных бумаг в операции – SGD</w:t>
      </w:r>
      <w:r w:rsidR="00737D2E" w:rsidRPr="007A25D8">
        <w:rPr>
          <w:rFonts w:cstheme="minorHAnsi"/>
          <w:b/>
          <w:sz w:val="24"/>
          <w:szCs w:val="24"/>
          <w:lang w:val="en-US"/>
        </w:rPr>
        <w:t>N</w:t>
      </w:r>
      <w:r w:rsidR="00737D2E" w:rsidRPr="00737D2E">
        <w:rPr>
          <w:rFonts w:cstheme="minorHAnsi"/>
          <w:sz w:val="24"/>
          <w:szCs w:val="24"/>
        </w:rPr>
        <w:t>)</w:t>
      </w:r>
      <w:r w:rsidRPr="000B2D4D">
        <w:rPr>
          <w:rFonts w:cstheme="minorHAnsi"/>
          <w:sz w:val="24"/>
          <w:szCs w:val="24"/>
        </w:rPr>
        <w:t>.</w:t>
      </w:r>
      <w:bookmarkEnd w:id="11"/>
    </w:p>
    <w:p w14:paraId="471D0BB6" w14:textId="6471923C" w:rsidR="00364C32" w:rsidRPr="00364C32" w:rsidRDefault="00364C32" w:rsidP="007A25D8">
      <w:pPr>
        <w:pStyle w:val="ab"/>
        <w:numPr>
          <w:ilvl w:val="1"/>
          <w:numId w:val="1"/>
        </w:numPr>
        <w:ind w:left="0" w:firstLine="567"/>
        <w:jc w:val="both"/>
        <w:rPr>
          <w:rFonts w:cstheme="minorHAnsi"/>
          <w:sz w:val="24"/>
          <w:szCs w:val="24"/>
        </w:rPr>
      </w:pPr>
      <w:bookmarkStart w:id="12" w:name="_Ref217656826"/>
      <w:r w:rsidRPr="00364C32">
        <w:rPr>
          <w:rFonts w:cstheme="minorHAnsi"/>
          <w:sz w:val="24"/>
          <w:szCs w:val="24"/>
        </w:rPr>
        <w:t xml:space="preserve">В случае передачи </w:t>
      </w:r>
      <w:r>
        <w:rPr>
          <w:rFonts w:cstheme="minorHAnsi"/>
          <w:sz w:val="24"/>
          <w:szCs w:val="24"/>
        </w:rPr>
        <w:t>депозитарием</w:t>
      </w:r>
      <w:r w:rsidRPr="00364C32">
        <w:rPr>
          <w:rFonts w:cstheme="minorHAnsi"/>
          <w:sz w:val="24"/>
          <w:szCs w:val="24"/>
        </w:rPr>
        <w:t xml:space="preserve"> российских ценных бумаг для учета прав на них </w:t>
      </w:r>
      <w:r>
        <w:rPr>
          <w:rFonts w:cstheme="minorHAnsi"/>
          <w:sz w:val="24"/>
          <w:szCs w:val="24"/>
        </w:rPr>
        <w:t>Регистратору</w:t>
      </w:r>
      <w:r w:rsidRPr="00364C32">
        <w:rPr>
          <w:rFonts w:cstheme="minorHAnsi"/>
          <w:sz w:val="24"/>
          <w:szCs w:val="24"/>
        </w:rPr>
        <w:t xml:space="preserve">, </w:t>
      </w:r>
      <w:r>
        <w:rPr>
          <w:rFonts w:cstheme="minorHAnsi"/>
          <w:sz w:val="24"/>
          <w:szCs w:val="24"/>
        </w:rPr>
        <w:t>депозитарий</w:t>
      </w:r>
      <w:r w:rsidRPr="00364C32">
        <w:rPr>
          <w:rFonts w:cstheme="minorHAnsi"/>
          <w:sz w:val="24"/>
          <w:szCs w:val="24"/>
        </w:rPr>
        <w:t xml:space="preserve"> обязан не позднее дня передачи указанных ценных бумаг направить </w:t>
      </w:r>
      <w:r>
        <w:rPr>
          <w:rFonts w:cstheme="minorHAnsi"/>
          <w:sz w:val="24"/>
          <w:szCs w:val="24"/>
        </w:rPr>
        <w:t>Регистратору</w:t>
      </w:r>
      <w:r w:rsidR="00875D20">
        <w:rPr>
          <w:rFonts w:cstheme="minorHAnsi"/>
          <w:sz w:val="24"/>
          <w:szCs w:val="24"/>
        </w:rPr>
        <w:t xml:space="preserve"> один из </w:t>
      </w:r>
      <w:r w:rsidR="008F763B">
        <w:rPr>
          <w:rFonts w:cstheme="minorHAnsi"/>
          <w:sz w:val="24"/>
          <w:szCs w:val="24"/>
        </w:rPr>
        <w:t>причисленных в подпунктах</w:t>
      </w:r>
      <w:r w:rsidR="00875D20">
        <w:rPr>
          <w:rFonts w:cstheme="minorHAnsi"/>
          <w:sz w:val="24"/>
          <w:szCs w:val="24"/>
        </w:rPr>
        <w:t xml:space="preserve"> </w:t>
      </w:r>
      <w:r w:rsidR="00A569A1">
        <w:rPr>
          <w:rFonts w:cstheme="minorHAnsi"/>
          <w:sz w:val="24"/>
          <w:szCs w:val="24"/>
        </w:rPr>
        <w:fldChar w:fldCharType="begin"/>
      </w:r>
      <w:r w:rsidR="00A569A1">
        <w:rPr>
          <w:rFonts w:cstheme="minorHAnsi"/>
          <w:sz w:val="24"/>
          <w:szCs w:val="24"/>
        </w:rPr>
        <w:instrText xml:space="preserve"> REF _Ref217656467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2.5.1</w:t>
      </w:r>
      <w:r w:rsidR="00A569A1">
        <w:rPr>
          <w:rFonts w:cstheme="minorHAnsi"/>
          <w:sz w:val="24"/>
          <w:szCs w:val="24"/>
        </w:rPr>
        <w:fldChar w:fldCharType="end"/>
      </w:r>
      <w:r w:rsidR="008F763B">
        <w:rPr>
          <w:rFonts w:cstheme="minorHAnsi"/>
          <w:sz w:val="24"/>
          <w:szCs w:val="24"/>
        </w:rPr>
        <w:t>-</w:t>
      </w:r>
      <w:r w:rsidR="00A569A1">
        <w:rPr>
          <w:rFonts w:cstheme="minorHAnsi"/>
          <w:sz w:val="24"/>
          <w:szCs w:val="24"/>
        </w:rPr>
        <w:fldChar w:fldCharType="begin"/>
      </w:r>
      <w:r w:rsidR="00A569A1">
        <w:rPr>
          <w:rFonts w:cstheme="minorHAnsi"/>
          <w:sz w:val="24"/>
          <w:szCs w:val="24"/>
        </w:rPr>
        <w:instrText xml:space="preserve"> REF _Ref217656484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2.5.3</w:t>
      </w:r>
      <w:r w:rsidR="00A569A1">
        <w:rPr>
          <w:rFonts w:cstheme="minorHAnsi"/>
          <w:sz w:val="24"/>
          <w:szCs w:val="24"/>
        </w:rPr>
        <w:fldChar w:fldCharType="end"/>
      </w:r>
      <w:r w:rsidR="008F763B">
        <w:rPr>
          <w:rFonts w:cstheme="minorHAnsi"/>
          <w:sz w:val="24"/>
          <w:szCs w:val="24"/>
        </w:rPr>
        <w:t xml:space="preserve"> </w:t>
      </w:r>
      <w:r w:rsidR="00875D20">
        <w:rPr>
          <w:rFonts w:cstheme="minorHAnsi"/>
          <w:sz w:val="24"/>
          <w:szCs w:val="24"/>
        </w:rPr>
        <w:t>документов</w:t>
      </w:r>
      <w:r w:rsidR="008F763B">
        <w:rPr>
          <w:rFonts w:cstheme="minorHAnsi"/>
          <w:sz w:val="24"/>
          <w:szCs w:val="24"/>
        </w:rPr>
        <w:t xml:space="preserve">, </w:t>
      </w:r>
      <w:r w:rsidR="008F763B" w:rsidRPr="008F763B">
        <w:rPr>
          <w:rFonts w:cstheme="minorHAnsi"/>
          <w:sz w:val="24"/>
          <w:szCs w:val="24"/>
        </w:rPr>
        <w:t xml:space="preserve">а также документы и сведения, указанные в </w:t>
      </w:r>
      <w:r w:rsidR="0057350A">
        <w:rPr>
          <w:rFonts w:cstheme="minorHAnsi"/>
          <w:sz w:val="24"/>
          <w:szCs w:val="24"/>
        </w:rPr>
        <w:t>Приложении 5</w:t>
      </w:r>
      <w:r w:rsidR="008F763B" w:rsidRPr="008F763B">
        <w:rPr>
          <w:rFonts w:cstheme="minorHAnsi"/>
          <w:sz w:val="24"/>
          <w:szCs w:val="24"/>
        </w:rPr>
        <w:t xml:space="preserve"> настоящего Регламента, подтверждающие отсутствие необходимости ведения обособленного учета в отношении указанных ценных бумаг</w:t>
      </w:r>
      <w:r w:rsidR="00DC3846" w:rsidRPr="001A315B">
        <w:rPr>
          <w:rFonts w:cstheme="minorHAnsi"/>
          <w:sz w:val="24"/>
          <w:szCs w:val="24"/>
        </w:rPr>
        <w:t xml:space="preserve"> </w:t>
      </w:r>
      <w:r w:rsidR="00DC3846">
        <w:rPr>
          <w:rFonts w:cstheme="minorHAnsi"/>
          <w:sz w:val="24"/>
          <w:szCs w:val="24"/>
        </w:rPr>
        <w:t xml:space="preserve">при направлении </w:t>
      </w:r>
      <w:r w:rsidR="0096323D">
        <w:rPr>
          <w:rFonts w:cstheme="minorHAnsi"/>
          <w:sz w:val="24"/>
          <w:szCs w:val="24"/>
        </w:rPr>
        <w:t>заверения</w:t>
      </w:r>
      <w:r w:rsidR="00DC3846">
        <w:rPr>
          <w:rFonts w:cstheme="minorHAnsi"/>
          <w:sz w:val="24"/>
          <w:szCs w:val="24"/>
        </w:rPr>
        <w:t xml:space="preserve"> по пункту </w:t>
      </w:r>
      <w:r w:rsidR="00A569A1">
        <w:rPr>
          <w:rFonts w:cstheme="minorHAnsi"/>
          <w:sz w:val="24"/>
          <w:szCs w:val="24"/>
        </w:rPr>
        <w:fldChar w:fldCharType="begin"/>
      </w:r>
      <w:r w:rsidR="00A569A1">
        <w:rPr>
          <w:rFonts w:cstheme="minorHAnsi"/>
          <w:sz w:val="24"/>
          <w:szCs w:val="24"/>
        </w:rPr>
        <w:instrText xml:space="preserve"> REF _Ref217656484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2.5.3</w:t>
      </w:r>
      <w:r w:rsidR="00A569A1">
        <w:rPr>
          <w:rFonts w:cstheme="minorHAnsi"/>
          <w:sz w:val="24"/>
          <w:szCs w:val="24"/>
        </w:rPr>
        <w:fldChar w:fldCharType="end"/>
      </w:r>
      <w:r w:rsidRPr="00364C32">
        <w:rPr>
          <w:rFonts w:cstheme="minorHAnsi"/>
          <w:sz w:val="24"/>
          <w:szCs w:val="24"/>
        </w:rPr>
        <w:t>:</w:t>
      </w:r>
      <w:bookmarkEnd w:id="12"/>
    </w:p>
    <w:p w14:paraId="68069D4A" w14:textId="770DFC72" w:rsidR="00364C32" w:rsidRPr="00875D20" w:rsidRDefault="00364C32" w:rsidP="007A25D8">
      <w:pPr>
        <w:pStyle w:val="ab"/>
        <w:numPr>
          <w:ilvl w:val="2"/>
          <w:numId w:val="1"/>
        </w:numPr>
        <w:ind w:left="1418" w:hanging="698"/>
        <w:jc w:val="both"/>
        <w:rPr>
          <w:rFonts w:cstheme="minorHAnsi"/>
          <w:sz w:val="24"/>
          <w:szCs w:val="24"/>
        </w:rPr>
      </w:pPr>
      <w:bookmarkStart w:id="13" w:name="_Ref217657014"/>
      <w:r w:rsidRPr="007A25D8">
        <w:rPr>
          <w:rFonts w:cstheme="minorHAnsi"/>
          <w:sz w:val="24"/>
          <w:szCs w:val="24"/>
        </w:rPr>
        <w:t xml:space="preserve">заверение о необходимости ведения обособленного учета, содержащее присвоенный </w:t>
      </w:r>
      <w:r w:rsidR="00875D20" w:rsidRPr="00875D20">
        <w:rPr>
          <w:rFonts w:cstheme="minorHAnsi"/>
          <w:sz w:val="24"/>
          <w:szCs w:val="24"/>
        </w:rPr>
        <w:t>депозитарием</w:t>
      </w:r>
      <w:r w:rsidRPr="007A25D8">
        <w:rPr>
          <w:rFonts w:cstheme="minorHAnsi"/>
          <w:sz w:val="24"/>
          <w:szCs w:val="24"/>
        </w:rPr>
        <w:t xml:space="preserve"> УИН операции (в случае присвоения УИН операции), </w:t>
      </w:r>
      <w:r w:rsidR="00875D20">
        <w:rPr>
          <w:rFonts w:cstheme="minorHAnsi"/>
          <w:sz w:val="24"/>
          <w:szCs w:val="24"/>
        </w:rPr>
        <w:t xml:space="preserve">при передачи Обособленных ценных бумаг, </w:t>
      </w:r>
      <w:r w:rsidRPr="007A25D8">
        <w:rPr>
          <w:rFonts w:cstheme="minorHAnsi"/>
          <w:sz w:val="24"/>
          <w:szCs w:val="24"/>
        </w:rPr>
        <w:t xml:space="preserve">в том </w:t>
      </w:r>
      <w:r w:rsidR="00875D20" w:rsidRPr="00875D20">
        <w:rPr>
          <w:rFonts w:cstheme="minorHAnsi"/>
          <w:sz w:val="24"/>
          <w:szCs w:val="24"/>
        </w:rPr>
        <w:t>числе,</w:t>
      </w:r>
      <w:r w:rsidRPr="007A25D8">
        <w:rPr>
          <w:rFonts w:cstheme="minorHAnsi"/>
          <w:sz w:val="24"/>
          <w:szCs w:val="24"/>
        </w:rPr>
        <w:t xml:space="preserve"> когда такое заверение о необходимости ведения обособленного учета указанных ценных бумаг было получено от другого депозитария (регистратора)</w:t>
      </w:r>
      <w:r w:rsidR="00737D2E" w:rsidRPr="00737D2E">
        <w:t xml:space="preserve"> </w:t>
      </w:r>
      <w:r w:rsidR="00737D2E" w:rsidRPr="00737D2E">
        <w:rPr>
          <w:rFonts w:cstheme="minorHAnsi"/>
          <w:sz w:val="24"/>
          <w:szCs w:val="24"/>
        </w:rPr>
        <w:t>(</w:t>
      </w:r>
      <w:r w:rsidR="00737D2E" w:rsidRPr="007A25D8">
        <w:rPr>
          <w:rFonts w:cstheme="minorHAnsi"/>
          <w:b/>
          <w:sz w:val="24"/>
          <w:szCs w:val="24"/>
        </w:rPr>
        <w:t>код ценных бумаг в операции – SGDV138</w:t>
      </w:r>
      <w:r w:rsidR="00737D2E" w:rsidRPr="00737D2E">
        <w:rPr>
          <w:rFonts w:cstheme="minorHAnsi"/>
          <w:sz w:val="24"/>
          <w:szCs w:val="24"/>
        </w:rPr>
        <w:t>)</w:t>
      </w:r>
      <w:r w:rsidRPr="007A25D8">
        <w:rPr>
          <w:rFonts w:cstheme="minorHAnsi"/>
          <w:sz w:val="24"/>
          <w:szCs w:val="24"/>
        </w:rPr>
        <w:t>;</w:t>
      </w:r>
      <w:bookmarkEnd w:id="13"/>
    </w:p>
    <w:p w14:paraId="60CCFE97" w14:textId="26843285" w:rsidR="00364C32" w:rsidRPr="007A25D8" w:rsidRDefault="00364C32" w:rsidP="007A25D8">
      <w:pPr>
        <w:pStyle w:val="ab"/>
        <w:numPr>
          <w:ilvl w:val="2"/>
          <w:numId w:val="1"/>
        </w:numPr>
        <w:ind w:left="1418" w:hanging="698"/>
        <w:jc w:val="both"/>
        <w:rPr>
          <w:rFonts w:cstheme="minorHAnsi"/>
          <w:sz w:val="24"/>
          <w:szCs w:val="24"/>
        </w:rPr>
      </w:pPr>
      <w:r w:rsidRPr="007A25D8">
        <w:rPr>
          <w:rFonts w:cstheme="minorHAnsi"/>
          <w:sz w:val="24"/>
          <w:szCs w:val="24"/>
        </w:rPr>
        <w:t>уведомление</w:t>
      </w:r>
      <w:r w:rsidR="00875D20">
        <w:rPr>
          <w:rFonts w:cstheme="minorHAnsi"/>
          <w:sz w:val="24"/>
          <w:szCs w:val="24"/>
        </w:rPr>
        <w:t xml:space="preserve"> </w:t>
      </w:r>
      <w:r w:rsidRPr="007A25D8">
        <w:rPr>
          <w:rFonts w:cstheme="minorHAnsi"/>
          <w:sz w:val="24"/>
          <w:szCs w:val="24"/>
        </w:rPr>
        <w:t xml:space="preserve">о непроведении </w:t>
      </w:r>
      <w:r w:rsidR="00875D20">
        <w:rPr>
          <w:rFonts w:cstheme="minorHAnsi"/>
          <w:sz w:val="24"/>
          <w:szCs w:val="24"/>
        </w:rPr>
        <w:t xml:space="preserve">депозитарием </w:t>
      </w:r>
      <w:r w:rsidRPr="007A25D8">
        <w:rPr>
          <w:rFonts w:cstheme="minorHAnsi"/>
          <w:sz w:val="24"/>
          <w:szCs w:val="24"/>
        </w:rPr>
        <w:t>проверки</w:t>
      </w:r>
      <w:r w:rsidR="00875D20">
        <w:rPr>
          <w:rFonts w:cstheme="minorHAnsi"/>
          <w:sz w:val="24"/>
          <w:szCs w:val="24"/>
        </w:rPr>
        <w:t>,</w:t>
      </w:r>
      <w:r w:rsidRPr="007A25D8">
        <w:rPr>
          <w:rFonts w:cstheme="minorHAnsi"/>
          <w:sz w:val="24"/>
          <w:szCs w:val="24"/>
        </w:rPr>
        <w:t xml:space="preserve"> </w:t>
      </w:r>
      <w:r w:rsidR="00875D20">
        <w:rPr>
          <w:rFonts w:cstheme="minorHAnsi"/>
          <w:sz w:val="24"/>
          <w:szCs w:val="24"/>
        </w:rPr>
        <w:t xml:space="preserve">при передаче Обособленных ценных бумаг, </w:t>
      </w:r>
      <w:r w:rsidRPr="007A25D8">
        <w:rPr>
          <w:rFonts w:cstheme="minorHAnsi"/>
          <w:sz w:val="24"/>
          <w:szCs w:val="24"/>
        </w:rPr>
        <w:t xml:space="preserve">содержащее присвоенный </w:t>
      </w:r>
      <w:r w:rsidR="00875D20">
        <w:rPr>
          <w:rFonts w:cstheme="minorHAnsi"/>
          <w:sz w:val="24"/>
          <w:szCs w:val="24"/>
        </w:rPr>
        <w:t>депозитарием</w:t>
      </w:r>
      <w:r w:rsidRPr="007A25D8">
        <w:rPr>
          <w:rFonts w:cstheme="minorHAnsi"/>
          <w:sz w:val="24"/>
          <w:szCs w:val="24"/>
        </w:rPr>
        <w:t xml:space="preserve"> УИН операции (в случае присвоения УИН операции)</w:t>
      </w:r>
      <w:r w:rsidR="00737D2E" w:rsidRPr="00737D2E">
        <w:t xml:space="preserve"> </w:t>
      </w:r>
      <w:r w:rsidR="00737D2E" w:rsidRPr="00737D2E">
        <w:rPr>
          <w:rFonts w:cstheme="minorHAnsi"/>
          <w:sz w:val="24"/>
          <w:szCs w:val="24"/>
        </w:rPr>
        <w:t>(</w:t>
      </w:r>
      <w:r w:rsidR="00737D2E" w:rsidRPr="007A25D8">
        <w:rPr>
          <w:rFonts w:cstheme="minorHAnsi"/>
          <w:b/>
          <w:sz w:val="24"/>
          <w:szCs w:val="24"/>
        </w:rPr>
        <w:t>код ценных бумаг в операции – SGD</w:t>
      </w:r>
      <w:r w:rsidR="00737D2E" w:rsidRPr="007A25D8">
        <w:rPr>
          <w:rFonts w:cstheme="minorHAnsi"/>
          <w:b/>
          <w:sz w:val="24"/>
          <w:szCs w:val="24"/>
          <w:lang w:val="en-US"/>
        </w:rPr>
        <w:t>Y</w:t>
      </w:r>
      <w:r w:rsidR="00737D2E" w:rsidRPr="007A25D8">
        <w:rPr>
          <w:rFonts w:cstheme="minorHAnsi"/>
          <w:b/>
          <w:sz w:val="24"/>
          <w:szCs w:val="24"/>
        </w:rPr>
        <w:t>138</w:t>
      </w:r>
      <w:r w:rsidR="00737D2E" w:rsidRPr="00737D2E">
        <w:rPr>
          <w:rFonts w:cstheme="minorHAnsi"/>
          <w:sz w:val="24"/>
          <w:szCs w:val="24"/>
        </w:rPr>
        <w:t>)</w:t>
      </w:r>
      <w:r w:rsidRPr="007A25D8">
        <w:rPr>
          <w:rFonts w:cstheme="minorHAnsi"/>
          <w:sz w:val="24"/>
          <w:szCs w:val="24"/>
        </w:rPr>
        <w:t>;</w:t>
      </w:r>
    </w:p>
    <w:p w14:paraId="334FD779" w14:textId="17C17B1A" w:rsidR="00364C32" w:rsidRPr="007A25D8" w:rsidRDefault="00364C32" w:rsidP="007A25D8">
      <w:pPr>
        <w:pStyle w:val="ab"/>
        <w:numPr>
          <w:ilvl w:val="2"/>
          <w:numId w:val="1"/>
        </w:numPr>
        <w:ind w:left="1418" w:hanging="698"/>
        <w:jc w:val="both"/>
        <w:rPr>
          <w:rFonts w:cstheme="minorHAnsi"/>
          <w:sz w:val="24"/>
          <w:szCs w:val="24"/>
        </w:rPr>
      </w:pPr>
      <w:bookmarkStart w:id="14" w:name="_Ref217656754"/>
      <w:r w:rsidRPr="007A25D8">
        <w:rPr>
          <w:rFonts w:cstheme="minorHAnsi"/>
          <w:sz w:val="24"/>
          <w:szCs w:val="24"/>
        </w:rPr>
        <w:t xml:space="preserve">заверение </w:t>
      </w:r>
      <w:r w:rsidR="00875D20">
        <w:rPr>
          <w:rFonts w:cstheme="minorHAnsi"/>
          <w:sz w:val="24"/>
          <w:szCs w:val="24"/>
        </w:rPr>
        <w:t xml:space="preserve">депозитария </w:t>
      </w:r>
      <w:r w:rsidRPr="007A25D8">
        <w:rPr>
          <w:rFonts w:cstheme="minorHAnsi"/>
          <w:sz w:val="24"/>
          <w:szCs w:val="24"/>
        </w:rPr>
        <w:t xml:space="preserve">об отсутствии оснований для ведения обособленного учета, в том числе, когда такое заверение об отсутствии оснований для </w:t>
      </w:r>
      <w:r w:rsidRPr="007A25D8">
        <w:rPr>
          <w:rFonts w:cstheme="minorHAnsi"/>
          <w:sz w:val="24"/>
          <w:szCs w:val="24"/>
        </w:rPr>
        <w:lastRenderedPageBreak/>
        <w:t>ведения обособленного учета указанных ценных бумаг было получено от другого депозитария (регистратора)</w:t>
      </w:r>
      <w:r w:rsidR="00737D2E" w:rsidRPr="00737D2E">
        <w:t xml:space="preserve"> </w:t>
      </w:r>
      <w:r w:rsidR="00737D2E" w:rsidRPr="00737D2E">
        <w:rPr>
          <w:rFonts w:cstheme="minorHAnsi"/>
          <w:sz w:val="24"/>
          <w:szCs w:val="24"/>
        </w:rPr>
        <w:t>(</w:t>
      </w:r>
      <w:r w:rsidR="00737D2E" w:rsidRPr="007A25D8">
        <w:rPr>
          <w:rFonts w:cstheme="minorHAnsi"/>
          <w:b/>
          <w:sz w:val="24"/>
          <w:szCs w:val="24"/>
        </w:rPr>
        <w:t>код ценных бумаг в операции – SGD</w:t>
      </w:r>
      <w:r w:rsidR="00737D2E" w:rsidRPr="007A25D8">
        <w:rPr>
          <w:rFonts w:cstheme="minorHAnsi"/>
          <w:b/>
          <w:sz w:val="24"/>
          <w:szCs w:val="24"/>
          <w:lang w:val="en-US"/>
        </w:rPr>
        <w:t>N</w:t>
      </w:r>
      <w:r w:rsidR="00737D2E" w:rsidRPr="00737D2E">
        <w:rPr>
          <w:rFonts w:cstheme="minorHAnsi"/>
          <w:sz w:val="24"/>
          <w:szCs w:val="24"/>
        </w:rPr>
        <w:t>)</w:t>
      </w:r>
      <w:r w:rsidRPr="007A25D8">
        <w:rPr>
          <w:rFonts w:cstheme="minorHAnsi"/>
          <w:sz w:val="24"/>
          <w:szCs w:val="24"/>
        </w:rPr>
        <w:t>.</w:t>
      </w:r>
      <w:bookmarkEnd w:id="14"/>
    </w:p>
    <w:p w14:paraId="129B8EEE" w14:textId="1DA44173" w:rsidR="00364C32" w:rsidRDefault="0052774E" w:rsidP="007A25D8">
      <w:pPr>
        <w:pStyle w:val="ab"/>
        <w:numPr>
          <w:ilvl w:val="1"/>
          <w:numId w:val="1"/>
        </w:numPr>
        <w:ind w:left="0" w:firstLine="567"/>
        <w:jc w:val="both"/>
        <w:rPr>
          <w:rFonts w:cstheme="minorHAnsi"/>
          <w:sz w:val="24"/>
          <w:szCs w:val="24"/>
        </w:rPr>
      </w:pPr>
      <w:r>
        <w:rPr>
          <w:rFonts w:cstheme="minorHAnsi"/>
          <w:sz w:val="24"/>
          <w:szCs w:val="24"/>
        </w:rPr>
        <w:t>Р</w:t>
      </w:r>
      <w:r w:rsidRPr="0052774E">
        <w:rPr>
          <w:rFonts w:cstheme="minorHAnsi"/>
          <w:sz w:val="24"/>
          <w:szCs w:val="24"/>
        </w:rPr>
        <w:t xml:space="preserve">егистратор не вправе прекращать обособленный учет </w:t>
      </w:r>
      <w:r>
        <w:rPr>
          <w:rFonts w:cstheme="minorHAnsi"/>
          <w:sz w:val="24"/>
          <w:szCs w:val="24"/>
        </w:rPr>
        <w:t>Обособленных</w:t>
      </w:r>
      <w:r w:rsidRPr="0052774E">
        <w:rPr>
          <w:rFonts w:cstheme="minorHAnsi"/>
          <w:sz w:val="24"/>
          <w:szCs w:val="24"/>
        </w:rPr>
        <w:t xml:space="preserve"> ценных бумаг, если ему одновременно с заверени</w:t>
      </w:r>
      <w:r w:rsidR="003F176B">
        <w:rPr>
          <w:rFonts w:cstheme="minorHAnsi"/>
          <w:sz w:val="24"/>
          <w:szCs w:val="24"/>
        </w:rPr>
        <w:t>ем</w:t>
      </w:r>
      <w:r w:rsidRPr="0052774E">
        <w:rPr>
          <w:rFonts w:cstheme="minorHAnsi"/>
          <w:sz w:val="24"/>
          <w:szCs w:val="24"/>
        </w:rPr>
        <w:t xml:space="preserve"> </w:t>
      </w:r>
      <w:r>
        <w:rPr>
          <w:rFonts w:cstheme="minorHAnsi"/>
          <w:sz w:val="24"/>
          <w:szCs w:val="24"/>
        </w:rPr>
        <w:t>по пункт</w:t>
      </w:r>
      <w:r w:rsidR="003F176B">
        <w:rPr>
          <w:rFonts w:cstheme="minorHAnsi"/>
          <w:sz w:val="24"/>
          <w:szCs w:val="24"/>
        </w:rPr>
        <w:t>у</w:t>
      </w:r>
      <w:r>
        <w:rPr>
          <w:rFonts w:cstheme="minorHAnsi"/>
          <w:sz w:val="24"/>
          <w:szCs w:val="24"/>
        </w:rPr>
        <w:t xml:space="preserve"> </w:t>
      </w:r>
      <w:r w:rsidR="00A569A1">
        <w:rPr>
          <w:rFonts w:cstheme="minorHAnsi"/>
          <w:sz w:val="24"/>
          <w:szCs w:val="24"/>
        </w:rPr>
        <w:fldChar w:fldCharType="begin"/>
      </w:r>
      <w:r w:rsidR="00A569A1">
        <w:rPr>
          <w:rFonts w:cstheme="minorHAnsi"/>
          <w:sz w:val="24"/>
          <w:szCs w:val="24"/>
        </w:rPr>
        <w:instrText xml:space="preserve"> REF _Ref217656484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2.5.3</w:t>
      </w:r>
      <w:r w:rsidR="00A569A1">
        <w:rPr>
          <w:rFonts w:cstheme="minorHAnsi"/>
          <w:sz w:val="24"/>
          <w:szCs w:val="24"/>
        </w:rPr>
        <w:fldChar w:fldCharType="end"/>
      </w:r>
      <w:r>
        <w:rPr>
          <w:rFonts w:cstheme="minorHAnsi"/>
          <w:sz w:val="24"/>
          <w:szCs w:val="24"/>
        </w:rPr>
        <w:t xml:space="preserve"> настоящего Регламента </w:t>
      </w:r>
      <w:r w:rsidRPr="0052774E">
        <w:rPr>
          <w:rFonts w:cstheme="minorHAnsi"/>
          <w:sz w:val="24"/>
          <w:szCs w:val="24"/>
        </w:rPr>
        <w:t xml:space="preserve">не представлены документы и сведения, указанные в </w:t>
      </w:r>
      <w:r w:rsidR="0057350A">
        <w:rPr>
          <w:rFonts w:cstheme="minorHAnsi"/>
          <w:sz w:val="24"/>
          <w:szCs w:val="24"/>
        </w:rPr>
        <w:t>Приложении 5</w:t>
      </w:r>
      <w:r w:rsidRPr="0052774E">
        <w:rPr>
          <w:rFonts w:cstheme="minorHAnsi"/>
          <w:sz w:val="24"/>
          <w:szCs w:val="24"/>
        </w:rPr>
        <w:t xml:space="preserve"> настоящего Регламента, подтверждающие отсутствие необходимости ведения обособленного учета в отношении указанных</w:t>
      </w:r>
      <w:r>
        <w:rPr>
          <w:rFonts w:cstheme="minorHAnsi"/>
          <w:sz w:val="24"/>
          <w:szCs w:val="24"/>
        </w:rPr>
        <w:t xml:space="preserve"> в распоряжении</w:t>
      </w:r>
      <w:r w:rsidR="0057350A">
        <w:rPr>
          <w:rFonts w:cstheme="minorHAnsi"/>
          <w:sz w:val="24"/>
          <w:szCs w:val="24"/>
        </w:rPr>
        <w:t xml:space="preserve"> (ином документе)</w:t>
      </w:r>
      <w:r w:rsidRPr="0052774E">
        <w:rPr>
          <w:rFonts w:cstheme="minorHAnsi"/>
          <w:sz w:val="24"/>
          <w:szCs w:val="24"/>
        </w:rPr>
        <w:t xml:space="preserve"> ценных бумаг</w:t>
      </w:r>
      <w:r w:rsidR="003F176B">
        <w:rPr>
          <w:rFonts w:cstheme="minorHAnsi"/>
          <w:sz w:val="24"/>
          <w:szCs w:val="24"/>
        </w:rPr>
        <w:t>,</w:t>
      </w:r>
      <w:r w:rsidR="003F176B" w:rsidRPr="003F176B">
        <w:t xml:space="preserve"> </w:t>
      </w:r>
      <w:r w:rsidR="003F176B" w:rsidRPr="003F176B">
        <w:rPr>
          <w:rFonts w:cstheme="minorHAnsi"/>
          <w:sz w:val="24"/>
          <w:szCs w:val="24"/>
        </w:rPr>
        <w:t xml:space="preserve">при условии </w:t>
      </w:r>
      <w:r w:rsidR="003F176B">
        <w:rPr>
          <w:rFonts w:cstheme="minorHAnsi"/>
          <w:sz w:val="24"/>
          <w:szCs w:val="24"/>
        </w:rPr>
        <w:t>наличия</w:t>
      </w:r>
      <w:r w:rsidR="003F176B" w:rsidRPr="003F176B">
        <w:rPr>
          <w:rFonts w:cstheme="minorHAnsi"/>
          <w:sz w:val="24"/>
          <w:szCs w:val="24"/>
        </w:rPr>
        <w:t xml:space="preserve"> у Регистратора сомнений в отсутствии оснований для ведения обособленного учета переданных ему для учета прав ценных бумаг и (или) достоверности полученного от депозитария, передавшего ценные бумаги для учета прав, заверения об отсутствии оснований для ведения обособленного учета</w:t>
      </w:r>
      <w:r>
        <w:rPr>
          <w:rFonts w:cstheme="minorHAnsi"/>
          <w:sz w:val="24"/>
          <w:szCs w:val="24"/>
        </w:rPr>
        <w:t>.</w:t>
      </w:r>
      <w:r w:rsidR="00DC3846">
        <w:rPr>
          <w:rFonts w:cstheme="minorHAnsi"/>
          <w:sz w:val="24"/>
          <w:szCs w:val="24"/>
        </w:rPr>
        <w:t xml:space="preserve"> </w:t>
      </w:r>
    </w:p>
    <w:p w14:paraId="40D7F491" w14:textId="1F64D8B9" w:rsidR="003D5FAD" w:rsidRDefault="007B23A3" w:rsidP="00BC2526">
      <w:pPr>
        <w:pStyle w:val="ab"/>
        <w:numPr>
          <w:ilvl w:val="1"/>
          <w:numId w:val="1"/>
        </w:numPr>
        <w:ind w:left="0" w:firstLine="567"/>
        <w:jc w:val="both"/>
        <w:rPr>
          <w:rFonts w:cstheme="minorHAnsi"/>
          <w:sz w:val="24"/>
          <w:szCs w:val="24"/>
        </w:rPr>
      </w:pPr>
      <w:r>
        <w:rPr>
          <w:rFonts w:cstheme="minorHAnsi"/>
          <w:sz w:val="24"/>
          <w:szCs w:val="24"/>
        </w:rPr>
        <w:t xml:space="preserve">Регистратор обязан обеспечить обособленный учет Обособленных ценных бумаг </w:t>
      </w:r>
      <w:r w:rsidR="003D5FAD" w:rsidRPr="007B23A3">
        <w:rPr>
          <w:rFonts w:cstheme="minorHAnsi"/>
          <w:sz w:val="24"/>
          <w:szCs w:val="24"/>
        </w:rPr>
        <w:t xml:space="preserve">на открытых </w:t>
      </w:r>
      <w:r w:rsidR="003D5FAD">
        <w:rPr>
          <w:rFonts w:cstheme="minorHAnsi"/>
          <w:sz w:val="24"/>
          <w:szCs w:val="24"/>
        </w:rPr>
        <w:t>Р</w:t>
      </w:r>
      <w:r w:rsidR="003D5FAD" w:rsidRPr="007B23A3">
        <w:rPr>
          <w:rFonts w:cstheme="minorHAnsi"/>
          <w:sz w:val="24"/>
          <w:szCs w:val="24"/>
        </w:rPr>
        <w:t>егистратором</w:t>
      </w:r>
      <w:r w:rsidR="003D5FAD">
        <w:rPr>
          <w:rFonts w:cstheme="minorHAnsi"/>
          <w:sz w:val="24"/>
          <w:szCs w:val="24"/>
        </w:rPr>
        <w:t xml:space="preserve"> </w:t>
      </w:r>
      <w:r w:rsidR="003D5FAD" w:rsidRPr="007B23A3">
        <w:rPr>
          <w:rFonts w:cstheme="minorHAnsi"/>
          <w:sz w:val="24"/>
          <w:szCs w:val="24"/>
        </w:rPr>
        <w:t xml:space="preserve">лицевых счетах, не являющихся лицевыми счетами номинального держателя </w:t>
      </w:r>
      <w:r w:rsidR="003D5FAD">
        <w:rPr>
          <w:rFonts w:cstheme="minorHAnsi"/>
          <w:sz w:val="24"/>
          <w:szCs w:val="24"/>
        </w:rPr>
        <w:t xml:space="preserve">или </w:t>
      </w:r>
      <w:r w:rsidR="003D5FAD" w:rsidRPr="007B23A3">
        <w:rPr>
          <w:rFonts w:cstheme="minorHAnsi"/>
          <w:sz w:val="24"/>
          <w:szCs w:val="24"/>
        </w:rPr>
        <w:t>лицевым счетом номинального держателя центрального депозитария</w:t>
      </w:r>
      <w:r>
        <w:rPr>
          <w:rFonts w:cstheme="minorHAnsi"/>
          <w:sz w:val="24"/>
          <w:szCs w:val="24"/>
        </w:rPr>
        <w:t>:</w:t>
      </w:r>
    </w:p>
    <w:p w14:paraId="3E514CA4" w14:textId="0A545DC5" w:rsidR="003D5FAD" w:rsidRDefault="003D5FAD" w:rsidP="003D5FAD">
      <w:pPr>
        <w:pStyle w:val="ab"/>
        <w:numPr>
          <w:ilvl w:val="0"/>
          <w:numId w:val="19"/>
        </w:numPr>
        <w:jc w:val="both"/>
        <w:rPr>
          <w:rFonts w:cstheme="minorHAnsi"/>
          <w:sz w:val="24"/>
          <w:szCs w:val="24"/>
        </w:rPr>
      </w:pPr>
      <w:r>
        <w:rPr>
          <w:rFonts w:cstheme="minorHAnsi"/>
          <w:sz w:val="24"/>
          <w:szCs w:val="24"/>
        </w:rPr>
        <w:t xml:space="preserve">если при передаче указанных ценных бумаг в соответствии с пунктом </w:t>
      </w:r>
      <w:r w:rsidR="00A569A1">
        <w:rPr>
          <w:rFonts w:cstheme="minorHAnsi"/>
          <w:sz w:val="24"/>
          <w:szCs w:val="24"/>
        </w:rPr>
        <w:fldChar w:fldCharType="begin"/>
      </w:r>
      <w:r w:rsidR="00A569A1">
        <w:rPr>
          <w:rFonts w:cstheme="minorHAnsi"/>
          <w:sz w:val="24"/>
          <w:szCs w:val="24"/>
        </w:rPr>
        <w:instrText xml:space="preserve"> REF _Ref217656662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w:t>
      </w:r>
      <w:r w:rsidR="00A569A1">
        <w:rPr>
          <w:rFonts w:cstheme="minorHAnsi"/>
          <w:sz w:val="24"/>
          <w:szCs w:val="24"/>
        </w:rPr>
        <w:fldChar w:fldCharType="end"/>
      </w:r>
      <w:r>
        <w:rPr>
          <w:rFonts w:cstheme="minorHAnsi"/>
          <w:sz w:val="24"/>
          <w:szCs w:val="24"/>
        </w:rPr>
        <w:t xml:space="preserve"> настоящего Регламента Регистратором не были получены от соответствующего депозитария (в том числе не указаны в распоряжении соответствующие коды ценных бумаг): </w:t>
      </w:r>
      <w:r w:rsidR="007B23A3" w:rsidRPr="00A569A1">
        <w:rPr>
          <w:rFonts w:cstheme="minorHAnsi"/>
          <w:sz w:val="24"/>
          <w:szCs w:val="24"/>
        </w:rPr>
        <w:t>заверение о необходимости ведения обособленного учета или уведомление о непроведении проверки или заверение об отсутствии оснований для ведения обособленного учета,</w:t>
      </w:r>
      <w:r>
        <w:rPr>
          <w:rFonts w:cstheme="minorHAnsi"/>
          <w:sz w:val="24"/>
          <w:szCs w:val="24"/>
        </w:rPr>
        <w:t xml:space="preserve"> в этом случае </w:t>
      </w:r>
      <w:bookmarkStart w:id="15" w:name="_Hlk217641246"/>
      <w:r>
        <w:rPr>
          <w:rFonts w:cstheme="minorHAnsi"/>
          <w:sz w:val="24"/>
          <w:szCs w:val="24"/>
        </w:rPr>
        <w:t xml:space="preserve">Регистратор осуществляет операцию ограничения распоряжения ценных бумаг </w:t>
      </w:r>
      <w:bookmarkEnd w:id="15"/>
      <w:r w:rsidRPr="00A569A1">
        <w:rPr>
          <w:rFonts w:cstheme="minorHAnsi"/>
          <w:color w:val="4472C4" w:themeColor="accent1"/>
          <w:sz w:val="24"/>
          <w:szCs w:val="24"/>
        </w:rPr>
        <w:t xml:space="preserve">(тип операции: «Ограничение распоряжения ценными бумагами», подтип операции: </w:t>
      </w:r>
      <w:bookmarkStart w:id="16" w:name="_Hlk217641469"/>
      <w:r w:rsidRPr="00A569A1">
        <w:rPr>
          <w:rFonts w:cstheme="minorHAnsi"/>
          <w:color w:val="4472C4" w:themeColor="accent1"/>
          <w:sz w:val="24"/>
          <w:szCs w:val="24"/>
        </w:rPr>
        <w:t>«Отсутствие информации по соблюдению требований Указа № 138»</w:t>
      </w:r>
      <w:bookmarkEnd w:id="16"/>
      <w:r w:rsidRPr="00A569A1">
        <w:rPr>
          <w:rFonts w:cstheme="minorHAnsi"/>
          <w:color w:val="4472C4" w:themeColor="accent1"/>
          <w:sz w:val="24"/>
          <w:szCs w:val="24"/>
        </w:rPr>
        <w:t>)</w:t>
      </w:r>
      <w:r w:rsidRPr="00A569A1">
        <w:rPr>
          <w:rFonts w:cstheme="minorHAnsi"/>
          <w:sz w:val="24"/>
          <w:szCs w:val="24"/>
        </w:rPr>
        <w:t>;</w:t>
      </w:r>
    </w:p>
    <w:p w14:paraId="0C6CF517" w14:textId="3AD62D1D" w:rsidR="00A410CA" w:rsidRDefault="00703AB4" w:rsidP="003D5FAD">
      <w:pPr>
        <w:pStyle w:val="ab"/>
        <w:numPr>
          <w:ilvl w:val="0"/>
          <w:numId w:val="19"/>
        </w:numPr>
        <w:jc w:val="both"/>
        <w:rPr>
          <w:rFonts w:cstheme="minorHAnsi"/>
          <w:sz w:val="24"/>
          <w:szCs w:val="24"/>
        </w:rPr>
      </w:pPr>
      <w:r w:rsidRPr="00703AB4">
        <w:rPr>
          <w:rFonts w:cstheme="minorHAnsi"/>
          <w:sz w:val="24"/>
          <w:szCs w:val="24"/>
        </w:rPr>
        <w:t xml:space="preserve">если при передаче указанных ценных бумаг в соответствии с пунктом </w:t>
      </w:r>
      <w:r w:rsidR="00A569A1">
        <w:rPr>
          <w:rFonts w:cstheme="minorHAnsi"/>
          <w:sz w:val="24"/>
          <w:szCs w:val="24"/>
        </w:rPr>
        <w:fldChar w:fldCharType="begin"/>
      </w:r>
      <w:r w:rsidR="00A569A1">
        <w:rPr>
          <w:rFonts w:cstheme="minorHAnsi"/>
          <w:sz w:val="24"/>
          <w:szCs w:val="24"/>
        </w:rPr>
        <w:instrText xml:space="preserve"> REF _Ref217656662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w:t>
      </w:r>
      <w:r w:rsidR="00A569A1">
        <w:rPr>
          <w:rFonts w:cstheme="minorHAnsi"/>
          <w:sz w:val="24"/>
          <w:szCs w:val="24"/>
        </w:rPr>
        <w:fldChar w:fldCharType="end"/>
      </w:r>
      <w:r w:rsidRPr="00703AB4">
        <w:rPr>
          <w:rFonts w:cstheme="minorHAnsi"/>
          <w:sz w:val="24"/>
          <w:szCs w:val="24"/>
        </w:rPr>
        <w:t xml:space="preserve"> настоящего Регламента Регистратором</w:t>
      </w:r>
      <w:r w:rsidR="007B23A3" w:rsidRPr="00A569A1">
        <w:rPr>
          <w:rFonts w:cstheme="minorHAnsi"/>
          <w:sz w:val="24"/>
          <w:szCs w:val="24"/>
        </w:rPr>
        <w:t xml:space="preserve"> было получено заверение о необходимости ведения обособленного учета</w:t>
      </w:r>
      <w:r>
        <w:rPr>
          <w:rFonts w:cstheme="minorHAnsi"/>
          <w:sz w:val="24"/>
          <w:szCs w:val="24"/>
        </w:rPr>
        <w:t xml:space="preserve"> (в том числе, если в распоряжении указан код ценных бумаг в операции – </w:t>
      </w:r>
      <w:r w:rsidRPr="00A569A1">
        <w:rPr>
          <w:rFonts w:cstheme="minorHAnsi"/>
          <w:b/>
          <w:sz w:val="24"/>
          <w:szCs w:val="24"/>
          <w:lang w:val="en-US"/>
        </w:rPr>
        <w:t>SGDV</w:t>
      </w:r>
      <w:r w:rsidRPr="00A569A1">
        <w:rPr>
          <w:rFonts w:cstheme="minorHAnsi"/>
          <w:b/>
          <w:sz w:val="24"/>
          <w:szCs w:val="24"/>
        </w:rPr>
        <w:t>138</w:t>
      </w:r>
      <w:r>
        <w:rPr>
          <w:rFonts w:cstheme="minorHAnsi"/>
          <w:sz w:val="24"/>
          <w:szCs w:val="24"/>
        </w:rPr>
        <w:t>)</w:t>
      </w:r>
      <w:r w:rsidR="007B23A3" w:rsidRPr="00A569A1">
        <w:rPr>
          <w:rFonts w:cstheme="minorHAnsi"/>
          <w:sz w:val="24"/>
          <w:szCs w:val="24"/>
        </w:rPr>
        <w:t>,</w:t>
      </w:r>
      <w:r w:rsidR="003D5FAD">
        <w:rPr>
          <w:rFonts w:cstheme="minorHAnsi"/>
          <w:sz w:val="24"/>
          <w:szCs w:val="24"/>
        </w:rPr>
        <w:t xml:space="preserve"> в этом случае </w:t>
      </w:r>
      <w:r w:rsidRPr="00703AB4">
        <w:rPr>
          <w:rFonts w:cstheme="minorHAnsi"/>
          <w:sz w:val="24"/>
          <w:szCs w:val="24"/>
        </w:rPr>
        <w:t>Регистратор осуществляет операцию ограничения распоряжения ценных бумаг</w:t>
      </w:r>
      <w:r>
        <w:rPr>
          <w:rFonts w:cstheme="minorHAnsi"/>
          <w:sz w:val="24"/>
          <w:szCs w:val="24"/>
        </w:rPr>
        <w:t xml:space="preserve"> </w:t>
      </w:r>
      <w:r w:rsidRPr="00A569A1">
        <w:rPr>
          <w:rFonts w:cstheme="minorHAnsi"/>
          <w:color w:val="4472C4" w:themeColor="accent1"/>
          <w:sz w:val="24"/>
          <w:szCs w:val="24"/>
        </w:rPr>
        <w:t>(тип операции «Ограничение распоряжения ценными бумагами», подтип операции: «Обособленный учёт ценных бумаг (Указ № 138)»)</w:t>
      </w:r>
      <w:r w:rsidRPr="00703AB4">
        <w:rPr>
          <w:rFonts w:cstheme="minorHAnsi"/>
          <w:sz w:val="24"/>
          <w:szCs w:val="24"/>
        </w:rPr>
        <w:t>;</w:t>
      </w:r>
    </w:p>
    <w:p w14:paraId="42F99320" w14:textId="158E66EC" w:rsidR="00703AB4" w:rsidRPr="00A569A1" w:rsidRDefault="00703AB4" w:rsidP="00A569A1">
      <w:pPr>
        <w:pStyle w:val="ab"/>
        <w:numPr>
          <w:ilvl w:val="0"/>
          <w:numId w:val="19"/>
        </w:numPr>
        <w:jc w:val="both"/>
        <w:rPr>
          <w:rFonts w:cstheme="minorHAnsi"/>
          <w:sz w:val="24"/>
          <w:szCs w:val="24"/>
        </w:rPr>
      </w:pPr>
      <w:r w:rsidRPr="00703AB4">
        <w:rPr>
          <w:rFonts w:cstheme="minorHAnsi"/>
          <w:sz w:val="24"/>
          <w:szCs w:val="24"/>
        </w:rPr>
        <w:t xml:space="preserve">если при передаче указанных ценных бумаг в соответствии с пунктом </w:t>
      </w:r>
      <w:r w:rsidR="00A569A1">
        <w:rPr>
          <w:rFonts w:cstheme="minorHAnsi"/>
          <w:sz w:val="24"/>
          <w:szCs w:val="24"/>
        </w:rPr>
        <w:fldChar w:fldCharType="begin"/>
      </w:r>
      <w:r w:rsidR="00A569A1">
        <w:rPr>
          <w:rFonts w:cstheme="minorHAnsi"/>
          <w:sz w:val="24"/>
          <w:szCs w:val="24"/>
        </w:rPr>
        <w:instrText xml:space="preserve"> REF _Ref217656662 \r \h </w:instrText>
      </w:r>
      <w:r w:rsidR="00A569A1">
        <w:rPr>
          <w:rFonts w:cstheme="minorHAnsi"/>
          <w:sz w:val="24"/>
          <w:szCs w:val="24"/>
        </w:rPr>
      </w:r>
      <w:r w:rsidR="00A569A1">
        <w:rPr>
          <w:rFonts w:cstheme="minorHAnsi"/>
          <w:sz w:val="24"/>
          <w:szCs w:val="24"/>
        </w:rPr>
        <w:fldChar w:fldCharType="separate"/>
      </w:r>
      <w:r w:rsidR="00A569A1">
        <w:rPr>
          <w:rFonts w:cstheme="minorHAnsi"/>
          <w:sz w:val="24"/>
          <w:szCs w:val="24"/>
        </w:rPr>
        <w:t>2.5</w:t>
      </w:r>
      <w:r w:rsidR="00A569A1">
        <w:rPr>
          <w:rFonts w:cstheme="minorHAnsi"/>
          <w:sz w:val="24"/>
          <w:szCs w:val="24"/>
        </w:rPr>
        <w:fldChar w:fldCharType="end"/>
      </w:r>
      <w:r w:rsidRPr="00703AB4">
        <w:rPr>
          <w:rFonts w:cstheme="minorHAnsi"/>
          <w:sz w:val="24"/>
          <w:szCs w:val="24"/>
        </w:rPr>
        <w:t xml:space="preserve">настоящего Регламента Регистратором было получено уведомление о непроведении проверки (в том числе, если в распоряжении указан код ценных бумаг в операции – </w:t>
      </w:r>
      <w:r w:rsidRPr="00A569A1">
        <w:rPr>
          <w:rFonts w:cstheme="minorHAnsi"/>
          <w:b/>
          <w:sz w:val="24"/>
          <w:szCs w:val="24"/>
        </w:rPr>
        <w:t>SGD</w:t>
      </w:r>
      <w:r w:rsidRPr="00A569A1">
        <w:rPr>
          <w:rFonts w:cstheme="minorHAnsi"/>
          <w:b/>
          <w:sz w:val="24"/>
          <w:szCs w:val="24"/>
          <w:lang w:val="en-US"/>
        </w:rPr>
        <w:t>Y</w:t>
      </w:r>
      <w:r w:rsidRPr="00A569A1">
        <w:rPr>
          <w:rFonts w:cstheme="minorHAnsi"/>
          <w:b/>
          <w:sz w:val="24"/>
          <w:szCs w:val="24"/>
        </w:rPr>
        <w:t>138</w:t>
      </w:r>
      <w:r w:rsidRPr="00703AB4">
        <w:rPr>
          <w:rFonts w:cstheme="minorHAnsi"/>
          <w:sz w:val="24"/>
          <w:szCs w:val="24"/>
        </w:rPr>
        <w:t xml:space="preserve">), в этом случае Регистратор осуществляет операцию ограничения распоряжения ценных бумаг </w:t>
      </w:r>
      <w:r w:rsidRPr="00A569A1">
        <w:rPr>
          <w:rFonts w:cstheme="minorHAnsi"/>
          <w:color w:val="4472C4" w:themeColor="accent1"/>
          <w:sz w:val="24"/>
          <w:szCs w:val="24"/>
        </w:rPr>
        <w:t>(тип операции «Ограничение распоряжения ценными бумагами», подтип операции: «Отсутствие информации по соблюдению требований Указа № 138»)</w:t>
      </w:r>
      <w:r>
        <w:rPr>
          <w:rFonts w:cstheme="minorHAnsi"/>
          <w:sz w:val="24"/>
          <w:szCs w:val="24"/>
        </w:rPr>
        <w:t>.</w:t>
      </w:r>
    </w:p>
    <w:p w14:paraId="14C3E6C3" w14:textId="671C6999" w:rsidR="00364E7E" w:rsidRDefault="00C904AF" w:rsidP="00BC2526">
      <w:pPr>
        <w:pStyle w:val="ab"/>
        <w:numPr>
          <w:ilvl w:val="1"/>
          <w:numId w:val="1"/>
        </w:numPr>
        <w:ind w:left="0" w:firstLine="567"/>
        <w:jc w:val="both"/>
        <w:rPr>
          <w:rFonts w:cstheme="minorHAnsi"/>
          <w:sz w:val="24"/>
          <w:szCs w:val="24"/>
        </w:rPr>
      </w:pPr>
      <w:r>
        <w:rPr>
          <w:rFonts w:cstheme="minorHAnsi"/>
          <w:sz w:val="24"/>
          <w:szCs w:val="24"/>
        </w:rPr>
        <w:t>Р</w:t>
      </w:r>
      <w:r w:rsidRPr="00C904AF">
        <w:rPr>
          <w:rFonts w:cstheme="minorHAnsi"/>
          <w:sz w:val="24"/>
          <w:szCs w:val="24"/>
        </w:rPr>
        <w:t>егистратор</w:t>
      </w:r>
      <w:r w:rsidR="00F756F3">
        <w:rPr>
          <w:rFonts w:cstheme="minorHAnsi"/>
          <w:sz w:val="24"/>
          <w:szCs w:val="24"/>
        </w:rPr>
        <w:t xml:space="preserve"> вправе не осуществлять обособленный учет в случае передаче ему депозитарием для учета прав ценных бумаг</w:t>
      </w:r>
      <w:r w:rsidRPr="00C904AF">
        <w:rPr>
          <w:rFonts w:cstheme="minorHAnsi"/>
          <w:sz w:val="24"/>
          <w:szCs w:val="24"/>
        </w:rPr>
        <w:t xml:space="preserve">, если в отношении них таким депозитарием </w:t>
      </w:r>
      <w:r w:rsidR="00F756F3">
        <w:rPr>
          <w:rFonts w:cstheme="minorHAnsi"/>
          <w:sz w:val="24"/>
          <w:szCs w:val="24"/>
        </w:rPr>
        <w:t>направлено</w:t>
      </w:r>
      <w:r w:rsidRPr="00C904AF">
        <w:rPr>
          <w:rFonts w:cstheme="minorHAnsi"/>
          <w:sz w:val="24"/>
          <w:szCs w:val="24"/>
        </w:rPr>
        <w:t xml:space="preserve"> заверение об отсутствии оснований для ведения обособленного учета</w:t>
      </w:r>
      <w:r w:rsidR="00D6435C">
        <w:rPr>
          <w:rFonts w:cstheme="minorHAnsi"/>
          <w:sz w:val="24"/>
          <w:szCs w:val="24"/>
        </w:rPr>
        <w:t xml:space="preserve"> (в соответствии с подпунктом </w:t>
      </w:r>
      <w:r w:rsidR="00E229A4">
        <w:rPr>
          <w:rFonts w:cstheme="minorHAnsi"/>
          <w:sz w:val="24"/>
          <w:szCs w:val="24"/>
        </w:rPr>
        <w:fldChar w:fldCharType="begin"/>
      </w:r>
      <w:r w:rsidR="00E229A4">
        <w:rPr>
          <w:rFonts w:cstheme="minorHAnsi"/>
          <w:sz w:val="24"/>
          <w:szCs w:val="24"/>
        </w:rPr>
        <w:instrText xml:space="preserve"> REF _Ref217656754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2.6.3</w:t>
      </w:r>
      <w:r w:rsidR="00E229A4">
        <w:rPr>
          <w:rFonts w:cstheme="minorHAnsi"/>
          <w:sz w:val="24"/>
          <w:szCs w:val="24"/>
        </w:rPr>
        <w:fldChar w:fldCharType="end"/>
      </w:r>
      <w:r w:rsidR="00D6435C">
        <w:rPr>
          <w:rFonts w:cstheme="minorHAnsi"/>
          <w:sz w:val="24"/>
          <w:szCs w:val="24"/>
        </w:rPr>
        <w:t xml:space="preserve"> настоящего Регламента)</w:t>
      </w:r>
      <w:r w:rsidRPr="00C904AF">
        <w:rPr>
          <w:rFonts w:cstheme="minorHAnsi"/>
          <w:sz w:val="24"/>
          <w:szCs w:val="24"/>
        </w:rPr>
        <w:t xml:space="preserve">, при условии отсутствия у </w:t>
      </w:r>
      <w:r w:rsidR="00F756F3">
        <w:rPr>
          <w:rFonts w:cstheme="minorHAnsi"/>
          <w:sz w:val="24"/>
          <w:szCs w:val="24"/>
        </w:rPr>
        <w:t>Р</w:t>
      </w:r>
      <w:r w:rsidRPr="00C904AF">
        <w:rPr>
          <w:rFonts w:cstheme="minorHAnsi"/>
          <w:sz w:val="24"/>
          <w:szCs w:val="24"/>
        </w:rPr>
        <w:t>егистратора сомнений в отсутствии оснований для ведения обособленного учета переданных ему для учета прав ценных бумаг и (или) достоверности полученного от депозитария, передавшего ценные бумаги для учета прав, заверения об отсутствии оснований для ведения обособленного учета.</w:t>
      </w:r>
    </w:p>
    <w:p w14:paraId="4DED0229" w14:textId="4A03F54C" w:rsidR="00F756F3" w:rsidRPr="00F756F3" w:rsidRDefault="00F756F3" w:rsidP="001A315B">
      <w:pPr>
        <w:pStyle w:val="ab"/>
        <w:numPr>
          <w:ilvl w:val="1"/>
          <w:numId w:val="1"/>
        </w:numPr>
        <w:ind w:left="0" w:firstLine="567"/>
        <w:jc w:val="both"/>
        <w:rPr>
          <w:rFonts w:cstheme="minorHAnsi"/>
          <w:sz w:val="24"/>
          <w:szCs w:val="24"/>
        </w:rPr>
      </w:pPr>
      <w:bookmarkStart w:id="17" w:name="_Ref217656390"/>
      <w:r>
        <w:rPr>
          <w:rFonts w:cstheme="minorHAnsi"/>
          <w:sz w:val="24"/>
          <w:szCs w:val="24"/>
        </w:rPr>
        <w:lastRenderedPageBreak/>
        <w:t>При передаче д</w:t>
      </w:r>
      <w:r w:rsidRPr="00F756F3">
        <w:rPr>
          <w:rFonts w:cstheme="minorHAnsi"/>
          <w:sz w:val="24"/>
          <w:szCs w:val="24"/>
        </w:rPr>
        <w:t>епозитари</w:t>
      </w:r>
      <w:r>
        <w:rPr>
          <w:rFonts w:cstheme="minorHAnsi"/>
          <w:sz w:val="24"/>
          <w:szCs w:val="24"/>
        </w:rPr>
        <w:t>ем ценных бумаг для учета прав Р</w:t>
      </w:r>
      <w:r w:rsidRPr="00F756F3">
        <w:rPr>
          <w:rFonts w:cstheme="minorHAnsi"/>
          <w:sz w:val="24"/>
          <w:szCs w:val="24"/>
        </w:rPr>
        <w:t>егистратор</w:t>
      </w:r>
      <w:r>
        <w:rPr>
          <w:rFonts w:cstheme="minorHAnsi"/>
          <w:sz w:val="24"/>
          <w:szCs w:val="24"/>
        </w:rPr>
        <w:t xml:space="preserve">у в соответствии с пунктом </w:t>
      </w:r>
      <w:r w:rsidR="00E229A4">
        <w:rPr>
          <w:rFonts w:cstheme="minorHAnsi"/>
          <w:sz w:val="24"/>
          <w:szCs w:val="24"/>
        </w:rPr>
        <w:fldChar w:fldCharType="begin"/>
      </w:r>
      <w:r w:rsidR="00E229A4">
        <w:rPr>
          <w:rFonts w:cstheme="minorHAnsi"/>
          <w:sz w:val="24"/>
          <w:szCs w:val="24"/>
        </w:rPr>
        <w:instrText xml:space="preserve"> REF _Ref217656826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2.6</w:t>
      </w:r>
      <w:r w:rsidR="00E229A4">
        <w:rPr>
          <w:rFonts w:cstheme="minorHAnsi"/>
          <w:sz w:val="24"/>
          <w:szCs w:val="24"/>
        </w:rPr>
        <w:fldChar w:fldCharType="end"/>
      </w:r>
      <w:r>
        <w:rPr>
          <w:rFonts w:cstheme="minorHAnsi"/>
          <w:sz w:val="24"/>
          <w:szCs w:val="24"/>
        </w:rPr>
        <w:t xml:space="preserve"> настоящего Регламента,</w:t>
      </w:r>
      <w:r w:rsidRPr="00F756F3">
        <w:rPr>
          <w:rFonts w:cstheme="minorHAnsi"/>
          <w:sz w:val="24"/>
          <w:szCs w:val="24"/>
        </w:rPr>
        <w:t xml:space="preserve"> в случае непредставления депозитарием, передавшим ценные бумаги для учета прав, заверения о необходимости ведения обособленного учета (уведомления о непроведении проверки, заверения об отсутствии оснований для ведения обособленного учета) не позднее дня, следующего за днем внесения </w:t>
      </w:r>
      <w:r>
        <w:rPr>
          <w:rFonts w:cstheme="minorHAnsi"/>
          <w:sz w:val="24"/>
          <w:szCs w:val="24"/>
        </w:rPr>
        <w:t>Р</w:t>
      </w:r>
      <w:r w:rsidRPr="00F756F3">
        <w:rPr>
          <w:rFonts w:cstheme="minorHAnsi"/>
          <w:sz w:val="24"/>
          <w:szCs w:val="24"/>
        </w:rPr>
        <w:t>егистратором записи о зачислении ценных бумаг на соответствующий лицевой счет, обязан направить в Банк России уведомление о факте непредставления ему такого заверения (уведомления), с указанием следующей информации:</w:t>
      </w:r>
      <w:bookmarkEnd w:id="17"/>
    </w:p>
    <w:p w14:paraId="1878B344" w14:textId="4414350E" w:rsidR="00F756F3" w:rsidRPr="001A315B" w:rsidRDefault="00F756F3" w:rsidP="001A315B">
      <w:pPr>
        <w:pStyle w:val="ab"/>
        <w:numPr>
          <w:ilvl w:val="0"/>
          <w:numId w:val="19"/>
        </w:numPr>
        <w:jc w:val="both"/>
        <w:rPr>
          <w:rFonts w:cstheme="minorHAnsi"/>
          <w:sz w:val="24"/>
          <w:szCs w:val="24"/>
        </w:rPr>
      </w:pPr>
      <w:r w:rsidRPr="001A315B">
        <w:rPr>
          <w:rFonts w:cstheme="minorHAnsi"/>
          <w:sz w:val="24"/>
          <w:szCs w:val="24"/>
        </w:rPr>
        <w:t>дата зачисления ценных бумаг на лицевой счет;</w:t>
      </w:r>
    </w:p>
    <w:p w14:paraId="6981FF68" w14:textId="2792994D" w:rsidR="00F756F3" w:rsidRPr="001A315B" w:rsidRDefault="00F756F3" w:rsidP="001A315B">
      <w:pPr>
        <w:pStyle w:val="ab"/>
        <w:numPr>
          <w:ilvl w:val="0"/>
          <w:numId w:val="19"/>
        </w:numPr>
        <w:jc w:val="both"/>
        <w:rPr>
          <w:rFonts w:cstheme="minorHAnsi"/>
          <w:sz w:val="24"/>
          <w:szCs w:val="24"/>
        </w:rPr>
      </w:pPr>
      <w:r w:rsidRPr="001A315B">
        <w:rPr>
          <w:rFonts w:cstheme="minorHAnsi"/>
          <w:sz w:val="24"/>
          <w:szCs w:val="24"/>
        </w:rPr>
        <w:t>наименование и ИНН депозитария, передавшего ценные бумаги для учета прав, который не предоставил заверение о необходимости ведения обособленного учета (уведомление о непроведении проверки, заверение об отсутствии оснований для ведения обособленного учета);</w:t>
      </w:r>
    </w:p>
    <w:p w14:paraId="3B303277" w14:textId="0E2A9C6C" w:rsidR="00F756F3" w:rsidRPr="001A315B" w:rsidRDefault="00F756F3" w:rsidP="001A315B">
      <w:pPr>
        <w:pStyle w:val="ab"/>
        <w:numPr>
          <w:ilvl w:val="0"/>
          <w:numId w:val="19"/>
        </w:numPr>
        <w:jc w:val="both"/>
        <w:rPr>
          <w:rFonts w:cstheme="minorHAnsi"/>
          <w:sz w:val="24"/>
          <w:szCs w:val="24"/>
        </w:rPr>
      </w:pPr>
      <w:r w:rsidRPr="001A315B">
        <w:rPr>
          <w:rFonts w:cstheme="minorHAnsi"/>
          <w:sz w:val="24"/>
          <w:szCs w:val="24"/>
        </w:rPr>
        <w:t>наименование (фамилия, имя, отчество (при наличии) зарегистрированного лица, эмитента, лица, обязанного по ценным бумагам), на лицевой счет которого были зачислены ценные бумаги;</w:t>
      </w:r>
    </w:p>
    <w:p w14:paraId="430CD878" w14:textId="38343DE2" w:rsidR="00F756F3" w:rsidRPr="001A315B" w:rsidRDefault="00F756F3" w:rsidP="001A315B">
      <w:pPr>
        <w:pStyle w:val="ab"/>
        <w:numPr>
          <w:ilvl w:val="0"/>
          <w:numId w:val="19"/>
        </w:numPr>
        <w:jc w:val="both"/>
        <w:rPr>
          <w:rFonts w:cstheme="minorHAnsi"/>
          <w:sz w:val="24"/>
          <w:szCs w:val="24"/>
        </w:rPr>
      </w:pPr>
      <w:r w:rsidRPr="001A315B">
        <w:rPr>
          <w:rFonts w:cstheme="minorHAnsi"/>
          <w:sz w:val="24"/>
          <w:szCs w:val="24"/>
        </w:rPr>
        <w:t>ISIN (регистрационный номер) зачисленных на лицевой счет ценных бумаг;</w:t>
      </w:r>
    </w:p>
    <w:p w14:paraId="5ED95A3E" w14:textId="1E15BE19" w:rsidR="00F756F3" w:rsidRPr="001A315B" w:rsidRDefault="00F756F3" w:rsidP="001A315B">
      <w:pPr>
        <w:pStyle w:val="ab"/>
        <w:numPr>
          <w:ilvl w:val="0"/>
          <w:numId w:val="19"/>
        </w:numPr>
        <w:jc w:val="both"/>
        <w:rPr>
          <w:rFonts w:cstheme="minorHAnsi"/>
          <w:sz w:val="24"/>
          <w:szCs w:val="24"/>
        </w:rPr>
      </w:pPr>
      <w:r w:rsidRPr="001A315B">
        <w:rPr>
          <w:rFonts w:cstheme="minorHAnsi"/>
          <w:sz w:val="24"/>
          <w:szCs w:val="24"/>
        </w:rPr>
        <w:t>количество ценных бумаг, зачисленных на лицевой счет.</w:t>
      </w:r>
    </w:p>
    <w:p w14:paraId="6BCEAC43" w14:textId="43399DE6" w:rsidR="00C65A6E" w:rsidRPr="00C65A6E" w:rsidRDefault="00FA3A93" w:rsidP="001A315B">
      <w:pPr>
        <w:pStyle w:val="ab"/>
        <w:numPr>
          <w:ilvl w:val="1"/>
          <w:numId w:val="1"/>
        </w:numPr>
        <w:ind w:left="0" w:firstLine="567"/>
        <w:jc w:val="both"/>
        <w:rPr>
          <w:rFonts w:cstheme="minorHAnsi"/>
          <w:sz w:val="24"/>
          <w:szCs w:val="24"/>
        </w:rPr>
      </w:pPr>
      <w:bookmarkStart w:id="18" w:name="_Ref217656931"/>
      <w:r>
        <w:rPr>
          <w:rFonts w:cstheme="minorHAnsi"/>
          <w:sz w:val="24"/>
          <w:szCs w:val="24"/>
        </w:rPr>
        <w:t>Регистратор</w:t>
      </w:r>
      <w:r w:rsidR="00C65A6E" w:rsidRPr="00C65A6E">
        <w:rPr>
          <w:rFonts w:cstheme="minorHAnsi"/>
          <w:sz w:val="24"/>
          <w:szCs w:val="24"/>
        </w:rPr>
        <w:t xml:space="preserve"> должен направлять в Банк России уведомление обо всех проведенных операциях с </w:t>
      </w:r>
      <w:r>
        <w:rPr>
          <w:rFonts w:cstheme="minorHAnsi"/>
          <w:sz w:val="24"/>
          <w:szCs w:val="24"/>
        </w:rPr>
        <w:t>Обособленными</w:t>
      </w:r>
      <w:r w:rsidR="00C65A6E" w:rsidRPr="00C65A6E">
        <w:rPr>
          <w:rFonts w:cstheme="minorHAnsi"/>
          <w:sz w:val="24"/>
          <w:szCs w:val="24"/>
        </w:rPr>
        <w:t xml:space="preserve"> ценными бумагами, а также обо всех случаях принятия решения о прекращении обособленного учета, прекращения обособленного учета указанных ценных бумаг, а также обо всех полученных распоряжениях, предусмотренных подпунктом </w:t>
      </w:r>
      <w:r w:rsidR="00E229A4">
        <w:rPr>
          <w:rFonts w:cstheme="minorHAnsi"/>
          <w:sz w:val="24"/>
          <w:szCs w:val="24"/>
        </w:rPr>
        <w:fldChar w:fldCharType="begin"/>
      </w:r>
      <w:r w:rsidR="00E229A4">
        <w:rPr>
          <w:rFonts w:cstheme="minorHAnsi"/>
          <w:sz w:val="24"/>
          <w:szCs w:val="24"/>
        </w:rPr>
        <w:instrText xml:space="preserve"> REF _Ref217656433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2.3</w:t>
      </w:r>
      <w:r w:rsidR="00E229A4">
        <w:rPr>
          <w:rFonts w:cstheme="minorHAnsi"/>
          <w:sz w:val="24"/>
          <w:szCs w:val="24"/>
        </w:rPr>
        <w:fldChar w:fldCharType="end"/>
      </w:r>
      <w:r w:rsidR="00C65A6E" w:rsidRPr="00C65A6E">
        <w:rPr>
          <w:rFonts w:cstheme="minorHAnsi"/>
          <w:sz w:val="24"/>
          <w:szCs w:val="24"/>
        </w:rPr>
        <w:t xml:space="preserve"> настоящего </w:t>
      </w:r>
      <w:r>
        <w:rPr>
          <w:rFonts w:cstheme="minorHAnsi"/>
          <w:sz w:val="24"/>
          <w:szCs w:val="24"/>
        </w:rPr>
        <w:t>Регламента</w:t>
      </w:r>
      <w:r w:rsidR="00C65A6E" w:rsidRPr="00C65A6E">
        <w:rPr>
          <w:rFonts w:cstheme="minorHAnsi"/>
          <w:sz w:val="24"/>
          <w:szCs w:val="24"/>
        </w:rPr>
        <w:t xml:space="preserve">, </w:t>
      </w:r>
      <w:r w:rsidR="00C65A6E" w:rsidRPr="001A315B">
        <w:rPr>
          <w:rFonts w:cstheme="minorHAnsi"/>
          <w:b/>
          <w:sz w:val="24"/>
          <w:szCs w:val="24"/>
        </w:rPr>
        <w:t>не позднее 17 часов 00 минут</w:t>
      </w:r>
      <w:r w:rsidR="00C65A6E" w:rsidRPr="00C65A6E">
        <w:rPr>
          <w:rFonts w:cstheme="minorHAnsi"/>
          <w:sz w:val="24"/>
          <w:szCs w:val="24"/>
        </w:rPr>
        <w:t xml:space="preserve"> по московскому времени рабочего дня, следующего за календарной датой операционного дня совершения соответствующей операции, получения распоряжения, принятия решения о прекращении обособленного учета, прекращения обособленного учета, содержащее указание на ИНН </w:t>
      </w:r>
      <w:r>
        <w:rPr>
          <w:rFonts w:cstheme="minorHAnsi"/>
          <w:sz w:val="24"/>
          <w:szCs w:val="24"/>
        </w:rPr>
        <w:t>Р</w:t>
      </w:r>
      <w:r w:rsidR="00C65A6E" w:rsidRPr="00C65A6E">
        <w:rPr>
          <w:rFonts w:cstheme="minorHAnsi"/>
          <w:sz w:val="24"/>
          <w:szCs w:val="24"/>
        </w:rPr>
        <w:t>егистратора и календарную дату операционного дня, за который направляется уведомление, а также следующие сведения в отношении каждой операции, распоряжения, случая прекращения обособленного учета соответственно:</w:t>
      </w:r>
      <w:bookmarkEnd w:id="18"/>
    </w:p>
    <w:p w14:paraId="72B36918" w14:textId="37E393CD"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наименование (фамилия, имя, отчество (при наличии) зарегистрированного лица, с</w:t>
      </w:r>
      <w:r w:rsidR="00FA3A93">
        <w:rPr>
          <w:rFonts w:cstheme="minorHAnsi"/>
          <w:sz w:val="24"/>
          <w:szCs w:val="24"/>
        </w:rPr>
        <w:t xml:space="preserve"> </w:t>
      </w:r>
      <w:r w:rsidRPr="001A315B">
        <w:rPr>
          <w:rFonts w:cstheme="minorHAnsi"/>
          <w:sz w:val="24"/>
          <w:szCs w:val="24"/>
        </w:rPr>
        <w:t xml:space="preserve">лицевого счета которого списаны (должны быть списаны) </w:t>
      </w:r>
      <w:r w:rsidR="00FA3A93">
        <w:rPr>
          <w:rFonts w:cstheme="minorHAnsi"/>
          <w:sz w:val="24"/>
          <w:szCs w:val="24"/>
        </w:rPr>
        <w:t>Обособленные</w:t>
      </w:r>
      <w:r w:rsidRPr="001A315B">
        <w:rPr>
          <w:rFonts w:cstheme="minorHAnsi"/>
          <w:sz w:val="24"/>
          <w:szCs w:val="24"/>
        </w:rPr>
        <w:t xml:space="preserve"> ценные бумаги, категория (физическое лицо, юридическое лицо) и идентификатор (ИНН, идентификационный номер налогоплательщика в стране регистрации (</w:t>
      </w:r>
      <w:proofErr w:type="spellStart"/>
      <w:r w:rsidRPr="001A315B">
        <w:rPr>
          <w:rFonts w:cstheme="minorHAnsi"/>
          <w:sz w:val="24"/>
          <w:szCs w:val="24"/>
        </w:rPr>
        <w:t>Tax</w:t>
      </w:r>
      <w:proofErr w:type="spellEnd"/>
      <w:r w:rsidRPr="001A315B">
        <w:rPr>
          <w:rFonts w:cstheme="minorHAnsi"/>
          <w:sz w:val="24"/>
          <w:szCs w:val="24"/>
        </w:rPr>
        <w:t xml:space="preserve"> </w:t>
      </w:r>
      <w:proofErr w:type="spellStart"/>
      <w:r w:rsidRPr="001A315B">
        <w:rPr>
          <w:rFonts w:cstheme="minorHAnsi"/>
          <w:sz w:val="24"/>
          <w:szCs w:val="24"/>
        </w:rPr>
        <w:t>Identification</w:t>
      </w:r>
      <w:proofErr w:type="spellEnd"/>
      <w:r w:rsidRPr="001A315B">
        <w:rPr>
          <w:rFonts w:cstheme="minorHAnsi"/>
          <w:sz w:val="24"/>
          <w:szCs w:val="24"/>
        </w:rPr>
        <w:t xml:space="preserve"> </w:t>
      </w:r>
      <w:proofErr w:type="spellStart"/>
      <w:r w:rsidRPr="001A315B">
        <w:rPr>
          <w:rFonts w:cstheme="minorHAnsi"/>
          <w:sz w:val="24"/>
          <w:szCs w:val="24"/>
        </w:rPr>
        <w:t>Number</w:t>
      </w:r>
      <w:proofErr w:type="spellEnd"/>
      <w:r w:rsidRPr="001A315B">
        <w:rPr>
          <w:rFonts w:cstheme="minorHAnsi"/>
          <w:sz w:val="24"/>
          <w:szCs w:val="24"/>
        </w:rPr>
        <w:t xml:space="preserve"> (TIN) или его аналог либо регистрационный номер в стране регистрации (NUM) такого лица (далее соответственно – категория, идентификатор), а также вид и реквизиты лицевого счета, открытого зарегистрированному лицу;</w:t>
      </w:r>
    </w:p>
    <w:p w14:paraId="67D3A724" w14:textId="4398C9DB"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 xml:space="preserve">наименование (фамилия, имя, отчество (при наличии) зарегистрированного лица, на лицевой счет которого зачислены (должны быть зачислены) </w:t>
      </w:r>
      <w:r w:rsidR="00FA3A93">
        <w:rPr>
          <w:rFonts w:cstheme="minorHAnsi"/>
          <w:sz w:val="24"/>
          <w:szCs w:val="24"/>
        </w:rPr>
        <w:t>Обособленные</w:t>
      </w:r>
      <w:r w:rsidRPr="001A315B">
        <w:rPr>
          <w:rFonts w:cstheme="minorHAnsi"/>
          <w:sz w:val="24"/>
          <w:szCs w:val="24"/>
        </w:rPr>
        <w:t xml:space="preserve"> ценные бумаги, категория и идентификатор такого лица, а также вид и реквизиты лицевого счета, открытого зарегистрированному лицу, либо указание на то, что </w:t>
      </w:r>
      <w:r w:rsidR="00FA3A93">
        <w:rPr>
          <w:rFonts w:cstheme="minorHAnsi"/>
          <w:sz w:val="24"/>
          <w:szCs w:val="24"/>
        </w:rPr>
        <w:t>Обособленные</w:t>
      </w:r>
      <w:r w:rsidRPr="001A315B">
        <w:rPr>
          <w:rFonts w:cstheme="minorHAnsi"/>
          <w:sz w:val="24"/>
          <w:szCs w:val="24"/>
        </w:rPr>
        <w:t xml:space="preserve"> ценные бумаги зачислены (должны быть зачислены) на счет, не предназначенный для учета прав на ценные бумаги;</w:t>
      </w:r>
    </w:p>
    <w:p w14:paraId="3DBFFFCC" w14:textId="40390930"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 xml:space="preserve">ISIN (регистрационный номер) </w:t>
      </w:r>
      <w:r w:rsidR="00FA3A93">
        <w:rPr>
          <w:rFonts w:cstheme="minorHAnsi"/>
          <w:sz w:val="24"/>
          <w:szCs w:val="24"/>
        </w:rPr>
        <w:t>Обособленных</w:t>
      </w:r>
      <w:r w:rsidRPr="001A315B">
        <w:rPr>
          <w:rFonts w:cstheme="minorHAnsi"/>
          <w:sz w:val="24"/>
          <w:szCs w:val="24"/>
        </w:rPr>
        <w:t xml:space="preserve"> ценных бумаг;</w:t>
      </w:r>
    </w:p>
    <w:p w14:paraId="09C50849" w14:textId="27668789"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 xml:space="preserve">основания прекращения (принятия решения о прекращении) обособленного учета (учета прав на </w:t>
      </w:r>
      <w:r w:rsidR="00FA3A93">
        <w:rPr>
          <w:rFonts w:cstheme="minorHAnsi"/>
          <w:sz w:val="24"/>
          <w:szCs w:val="24"/>
        </w:rPr>
        <w:t>Обособленные</w:t>
      </w:r>
      <w:r w:rsidRPr="001A315B">
        <w:rPr>
          <w:rFonts w:cstheme="minorHAnsi"/>
          <w:sz w:val="24"/>
          <w:szCs w:val="24"/>
        </w:rPr>
        <w:t xml:space="preserve"> ценные бумаги;</w:t>
      </w:r>
    </w:p>
    <w:p w14:paraId="66DB7D75" w14:textId="3F8C2AD7"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lastRenderedPageBreak/>
        <w:t xml:space="preserve">количество </w:t>
      </w:r>
      <w:r w:rsidR="00FA3A93">
        <w:rPr>
          <w:rFonts w:cstheme="minorHAnsi"/>
          <w:sz w:val="24"/>
          <w:szCs w:val="24"/>
        </w:rPr>
        <w:t>Обособленных</w:t>
      </w:r>
      <w:r w:rsidRPr="001A315B">
        <w:rPr>
          <w:rFonts w:cstheme="minorHAnsi"/>
          <w:sz w:val="24"/>
          <w:szCs w:val="24"/>
        </w:rPr>
        <w:t xml:space="preserve"> ценных бумаг, в отношении которых совершена (должна быть совершена) операция списания (прекращен обособленный учет, принято решение о прекращении обособленного учета);</w:t>
      </w:r>
    </w:p>
    <w:p w14:paraId="0D68E067" w14:textId="5371472C"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 xml:space="preserve">основания списания </w:t>
      </w:r>
      <w:r w:rsidR="00FA3A93">
        <w:rPr>
          <w:rFonts w:cstheme="minorHAnsi"/>
          <w:sz w:val="24"/>
          <w:szCs w:val="24"/>
        </w:rPr>
        <w:t>Обособленных</w:t>
      </w:r>
      <w:r w:rsidRPr="001A315B">
        <w:rPr>
          <w:rFonts w:cstheme="minorHAnsi"/>
          <w:sz w:val="24"/>
          <w:szCs w:val="24"/>
        </w:rPr>
        <w:t xml:space="preserve"> ценных бумаг с лицевого счета;</w:t>
      </w:r>
    </w:p>
    <w:p w14:paraId="0B757C4E" w14:textId="6E3ACB92"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 xml:space="preserve">наименование и ИНН </w:t>
      </w:r>
      <w:r w:rsidR="00FA3A93">
        <w:rPr>
          <w:rFonts w:cstheme="minorHAnsi"/>
          <w:sz w:val="24"/>
          <w:szCs w:val="24"/>
        </w:rPr>
        <w:t>Р</w:t>
      </w:r>
      <w:r w:rsidRPr="001A315B">
        <w:rPr>
          <w:rFonts w:cstheme="minorHAnsi"/>
          <w:sz w:val="24"/>
          <w:szCs w:val="24"/>
        </w:rPr>
        <w:t xml:space="preserve">егистратора, на открытый которым лицевой счет зачислены (должны быть зачислены) </w:t>
      </w:r>
      <w:r w:rsidR="007A0F71">
        <w:rPr>
          <w:rFonts w:cstheme="minorHAnsi"/>
          <w:sz w:val="24"/>
          <w:szCs w:val="24"/>
        </w:rPr>
        <w:t>Обособленные</w:t>
      </w:r>
      <w:r w:rsidRPr="001A315B">
        <w:rPr>
          <w:rFonts w:cstheme="minorHAnsi"/>
          <w:sz w:val="24"/>
          <w:szCs w:val="24"/>
        </w:rPr>
        <w:t xml:space="preserve"> ценные бумаги;</w:t>
      </w:r>
    </w:p>
    <w:p w14:paraId="5061FD4C" w14:textId="77777777" w:rsidR="00C65A6E" w:rsidRPr="001A315B" w:rsidRDefault="00C65A6E" w:rsidP="001A315B">
      <w:pPr>
        <w:pStyle w:val="ab"/>
        <w:numPr>
          <w:ilvl w:val="0"/>
          <w:numId w:val="19"/>
        </w:numPr>
        <w:jc w:val="both"/>
        <w:rPr>
          <w:rFonts w:cstheme="minorHAnsi"/>
          <w:sz w:val="24"/>
          <w:szCs w:val="24"/>
        </w:rPr>
      </w:pPr>
      <w:r w:rsidRPr="001A315B">
        <w:rPr>
          <w:rFonts w:cstheme="minorHAnsi"/>
          <w:sz w:val="24"/>
          <w:szCs w:val="24"/>
        </w:rPr>
        <w:t>УИН операции (в случае присвоения УИН операции или получения от иного депозитария (от регистратора).</w:t>
      </w:r>
    </w:p>
    <w:p w14:paraId="42C4462F" w14:textId="7C4AF95F" w:rsidR="00C65A6E" w:rsidRPr="001A315B" w:rsidRDefault="00C65A6E" w:rsidP="001A315B">
      <w:pPr>
        <w:ind w:firstLine="1560"/>
        <w:jc w:val="both"/>
        <w:rPr>
          <w:rFonts w:cstheme="minorHAnsi"/>
          <w:sz w:val="24"/>
          <w:szCs w:val="24"/>
        </w:rPr>
      </w:pPr>
      <w:r w:rsidRPr="001A315B">
        <w:rPr>
          <w:rFonts w:cstheme="minorHAnsi"/>
          <w:sz w:val="24"/>
          <w:szCs w:val="24"/>
          <w:u w:val="single"/>
        </w:rPr>
        <w:t>В уведомление, направляемое в соответствии с настоящим подпунктом, не включается информация об операциях по лицевому счету номинального держателя, лицевому счету номинального держателя центрального депозитария</w:t>
      </w:r>
      <w:r w:rsidRPr="001A315B">
        <w:rPr>
          <w:rFonts w:cstheme="minorHAnsi"/>
          <w:sz w:val="24"/>
          <w:szCs w:val="24"/>
        </w:rPr>
        <w:t>.</w:t>
      </w:r>
    </w:p>
    <w:p w14:paraId="08C9EEA9" w14:textId="3725B28B" w:rsidR="00B14319" w:rsidRDefault="00B14319" w:rsidP="00BC2526">
      <w:pPr>
        <w:pStyle w:val="ab"/>
        <w:numPr>
          <w:ilvl w:val="1"/>
          <w:numId w:val="1"/>
        </w:numPr>
        <w:ind w:left="0" w:firstLine="567"/>
        <w:jc w:val="both"/>
        <w:rPr>
          <w:rFonts w:cstheme="minorHAnsi"/>
          <w:sz w:val="24"/>
          <w:szCs w:val="24"/>
        </w:rPr>
      </w:pPr>
      <w:r>
        <w:rPr>
          <w:rFonts w:cstheme="minorHAnsi"/>
          <w:sz w:val="24"/>
          <w:szCs w:val="24"/>
        </w:rPr>
        <w:t>Р</w:t>
      </w:r>
      <w:r w:rsidRPr="00B14319">
        <w:rPr>
          <w:rFonts w:cstheme="minorHAnsi"/>
          <w:sz w:val="24"/>
          <w:szCs w:val="24"/>
        </w:rPr>
        <w:t xml:space="preserve">егистратор направляет предусмотренные </w:t>
      </w:r>
      <w:r>
        <w:rPr>
          <w:rFonts w:cstheme="minorHAnsi"/>
          <w:sz w:val="24"/>
          <w:szCs w:val="24"/>
        </w:rPr>
        <w:t xml:space="preserve">подпунктами </w:t>
      </w:r>
      <w:r w:rsidR="00E229A4">
        <w:rPr>
          <w:rFonts w:cstheme="minorHAnsi"/>
          <w:sz w:val="24"/>
          <w:szCs w:val="24"/>
        </w:rPr>
        <w:fldChar w:fldCharType="begin"/>
      </w:r>
      <w:r w:rsidR="00E229A4">
        <w:rPr>
          <w:rFonts w:cstheme="minorHAnsi"/>
          <w:sz w:val="24"/>
          <w:szCs w:val="24"/>
        </w:rPr>
        <w:instrText xml:space="preserve"> REF _Ref217656390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2.10</w:t>
      </w:r>
      <w:r w:rsidR="00E229A4">
        <w:rPr>
          <w:rFonts w:cstheme="minorHAnsi"/>
          <w:sz w:val="24"/>
          <w:szCs w:val="24"/>
        </w:rPr>
        <w:fldChar w:fldCharType="end"/>
      </w:r>
      <w:r>
        <w:rPr>
          <w:rFonts w:cstheme="minorHAnsi"/>
          <w:sz w:val="24"/>
          <w:szCs w:val="24"/>
        </w:rPr>
        <w:t>–</w:t>
      </w:r>
      <w:r w:rsidR="00E229A4">
        <w:rPr>
          <w:rFonts w:cstheme="minorHAnsi"/>
          <w:sz w:val="24"/>
          <w:szCs w:val="24"/>
        </w:rPr>
        <w:fldChar w:fldCharType="begin"/>
      </w:r>
      <w:r w:rsidR="00E229A4">
        <w:rPr>
          <w:rFonts w:cstheme="minorHAnsi"/>
          <w:sz w:val="24"/>
          <w:szCs w:val="24"/>
        </w:rPr>
        <w:instrText xml:space="preserve"> REF _Ref217656931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2.11</w:t>
      </w:r>
      <w:r w:rsidR="00E229A4">
        <w:rPr>
          <w:rFonts w:cstheme="minorHAnsi"/>
          <w:sz w:val="24"/>
          <w:szCs w:val="24"/>
        </w:rPr>
        <w:fldChar w:fldCharType="end"/>
      </w:r>
      <w:r>
        <w:rPr>
          <w:rFonts w:cstheme="minorHAnsi"/>
          <w:sz w:val="24"/>
          <w:szCs w:val="24"/>
        </w:rPr>
        <w:t xml:space="preserve"> </w:t>
      </w:r>
      <w:r w:rsidRPr="00B14319">
        <w:rPr>
          <w:rFonts w:cstheme="minorHAnsi"/>
          <w:sz w:val="24"/>
          <w:szCs w:val="24"/>
        </w:rPr>
        <w:t>настоящ</w:t>
      </w:r>
      <w:r>
        <w:rPr>
          <w:rFonts w:cstheme="minorHAnsi"/>
          <w:sz w:val="24"/>
          <w:szCs w:val="24"/>
        </w:rPr>
        <w:t>его</w:t>
      </w:r>
      <w:r w:rsidRPr="00B14319">
        <w:rPr>
          <w:rFonts w:cstheme="minorHAnsi"/>
          <w:sz w:val="24"/>
          <w:szCs w:val="24"/>
        </w:rPr>
        <w:t xml:space="preserve"> </w:t>
      </w:r>
      <w:r>
        <w:rPr>
          <w:rFonts w:cstheme="minorHAnsi"/>
          <w:sz w:val="24"/>
          <w:szCs w:val="24"/>
        </w:rPr>
        <w:t>Регламента</w:t>
      </w:r>
      <w:r w:rsidRPr="00B14319">
        <w:rPr>
          <w:rFonts w:cstheme="minorHAnsi"/>
          <w:sz w:val="24"/>
          <w:szCs w:val="24"/>
        </w:rPr>
        <w:t xml:space="preserve"> уведомления в Банк России в форме электронного документа посредством личного кабинета, ссылка на который размещена на официальном сайте Банка России в информационно-телекоммуникационной сети «Интернет», в соответствии с порядком взаимодействия, установленным нормативным актом Банка России</w:t>
      </w:r>
      <w:r>
        <w:rPr>
          <w:rFonts w:cstheme="minorHAnsi"/>
          <w:sz w:val="24"/>
          <w:szCs w:val="24"/>
        </w:rPr>
        <w:t>.</w:t>
      </w:r>
    </w:p>
    <w:p w14:paraId="2E996C3F" w14:textId="6FE03E7B" w:rsidR="0079387C" w:rsidRPr="002717E8" w:rsidRDefault="0079387C" w:rsidP="00BC2526">
      <w:pPr>
        <w:pStyle w:val="ab"/>
        <w:numPr>
          <w:ilvl w:val="1"/>
          <w:numId w:val="1"/>
        </w:numPr>
        <w:ind w:left="0" w:firstLine="567"/>
        <w:jc w:val="both"/>
        <w:rPr>
          <w:rFonts w:cstheme="minorHAnsi"/>
          <w:sz w:val="24"/>
          <w:szCs w:val="24"/>
        </w:rPr>
      </w:pPr>
      <w:r w:rsidRPr="002717E8">
        <w:rPr>
          <w:rFonts w:cstheme="minorHAnsi"/>
          <w:sz w:val="24"/>
          <w:szCs w:val="24"/>
        </w:rPr>
        <w:t>Организация обеспечивает включение в предоставляемые отчеты/выписки/справки информации о том, что ценные бумаги обособлены в соответствии с Указом №</w:t>
      </w:r>
      <w:r w:rsidR="002E770A" w:rsidRPr="002717E8">
        <w:rPr>
          <w:rFonts w:cstheme="minorHAnsi"/>
          <w:sz w:val="24"/>
          <w:szCs w:val="24"/>
        </w:rPr>
        <w:t xml:space="preserve"> </w:t>
      </w:r>
      <w:r w:rsidRPr="002717E8">
        <w:rPr>
          <w:rFonts w:cstheme="minorHAnsi"/>
          <w:sz w:val="24"/>
          <w:szCs w:val="24"/>
        </w:rPr>
        <w:t>138</w:t>
      </w:r>
      <w:r w:rsidR="00F8538E">
        <w:rPr>
          <w:rFonts w:cstheme="minorHAnsi"/>
          <w:sz w:val="24"/>
          <w:szCs w:val="24"/>
        </w:rPr>
        <w:t xml:space="preserve">, а также </w:t>
      </w:r>
      <w:bookmarkStart w:id="19" w:name="_Hlk162534088"/>
      <w:r w:rsidR="00F8538E">
        <w:rPr>
          <w:rFonts w:cstheme="minorHAnsi"/>
          <w:sz w:val="24"/>
          <w:szCs w:val="24"/>
        </w:rPr>
        <w:t xml:space="preserve">обеспечивает включение в списки лиц, </w:t>
      </w:r>
      <w:r w:rsidR="003B51AF">
        <w:rPr>
          <w:rFonts w:cstheme="minorHAnsi"/>
          <w:sz w:val="24"/>
          <w:szCs w:val="24"/>
        </w:rPr>
        <w:t>осуществляющих права по ценным бумагам, информации о ценных бумагах, в отношении которых должен осуществляться специальный порядок реализации прав, установленный в пункте 8 Указа №95</w:t>
      </w:r>
      <w:r w:rsidRPr="002717E8">
        <w:rPr>
          <w:rFonts w:cstheme="minorHAnsi"/>
          <w:sz w:val="24"/>
          <w:szCs w:val="24"/>
        </w:rPr>
        <w:t>.</w:t>
      </w:r>
      <w:bookmarkEnd w:id="5"/>
    </w:p>
    <w:bookmarkEnd w:id="19"/>
    <w:p w14:paraId="1E19F03F" w14:textId="42065D29" w:rsidR="00BC2526" w:rsidRDefault="00BC2526" w:rsidP="008713D2">
      <w:pPr>
        <w:pStyle w:val="ab"/>
        <w:numPr>
          <w:ilvl w:val="1"/>
          <w:numId w:val="1"/>
        </w:numPr>
        <w:ind w:left="0" w:firstLine="567"/>
        <w:jc w:val="both"/>
        <w:rPr>
          <w:rFonts w:cstheme="minorHAnsi"/>
          <w:sz w:val="24"/>
          <w:szCs w:val="24"/>
        </w:rPr>
      </w:pPr>
      <w:r w:rsidRPr="002717E8">
        <w:rPr>
          <w:rFonts w:cstheme="minorHAnsi"/>
          <w:sz w:val="24"/>
          <w:szCs w:val="24"/>
        </w:rPr>
        <w:t>Организация обеспечивает включение в предоставляемые отчеты/выписки/справки информации о том, что ценные бумаги</w:t>
      </w:r>
      <w:r w:rsidR="00065479" w:rsidRPr="002717E8">
        <w:rPr>
          <w:rFonts w:cstheme="minorHAnsi"/>
          <w:sz w:val="24"/>
          <w:szCs w:val="24"/>
        </w:rPr>
        <w:t>, указанные в исходящем документе,</w:t>
      </w:r>
      <w:r w:rsidRPr="002717E8">
        <w:rPr>
          <w:rFonts w:cstheme="minorHAnsi"/>
          <w:sz w:val="24"/>
          <w:szCs w:val="24"/>
        </w:rPr>
        <w:t xml:space="preserve"> не наход</w:t>
      </w:r>
      <w:r w:rsidR="00065479" w:rsidRPr="002717E8">
        <w:rPr>
          <w:rFonts w:cstheme="minorHAnsi"/>
          <w:sz w:val="24"/>
          <w:szCs w:val="24"/>
        </w:rPr>
        <w:t>ились</w:t>
      </w:r>
      <w:r w:rsidRPr="002717E8">
        <w:rPr>
          <w:rFonts w:cstheme="minorHAnsi"/>
          <w:sz w:val="24"/>
          <w:szCs w:val="24"/>
        </w:rPr>
        <w:t xml:space="preserve"> на обособленном</w:t>
      </w:r>
      <w:r w:rsidR="00065479" w:rsidRPr="002717E8">
        <w:rPr>
          <w:rFonts w:cstheme="minorHAnsi"/>
          <w:sz w:val="24"/>
          <w:szCs w:val="24"/>
        </w:rPr>
        <w:t xml:space="preserve"> учёте в</w:t>
      </w:r>
      <w:r w:rsidRPr="002717E8">
        <w:rPr>
          <w:rFonts w:cstheme="minorHAnsi"/>
          <w:sz w:val="24"/>
          <w:szCs w:val="24"/>
        </w:rPr>
        <w:t xml:space="preserve"> соответствии с Указом № 138</w:t>
      </w:r>
      <w:r w:rsidR="00065479" w:rsidRPr="002717E8">
        <w:rPr>
          <w:rFonts w:cstheme="minorHAnsi"/>
          <w:sz w:val="24"/>
          <w:szCs w:val="24"/>
        </w:rPr>
        <w:t>, в случае если соответствующее распоряжение зарегистрированного лица содержало требование о предоставлении такой информации</w:t>
      </w:r>
      <w:r w:rsidRPr="002717E8">
        <w:rPr>
          <w:rFonts w:cstheme="minorHAnsi"/>
          <w:sz w:val="24"/>
          <w:szCs w:val="24"/>
        </w:rPr>
        <w:t>.</w:t>
      </w:r>
    </w:p>
    <w:p w14:paraId="4EDA78A3" w14:textId="0C070DC7" w:rsidR="0079387C" w:rsidRPr="002717E8" w:rsidRDefault="0079387C" w:rsidP="00065479">
      <w:pPr>
        <w:pStyle w:val="ab"/>
        <w:numPr>
          <w:ilvl w:val="1"/>
          <w:numId w:val="1"/>
        </w:numPr>
        <w:ind w:left="0" w:firstLine="567"/>
        <w:jc w:val="both"/>
        <w:rPr>
          <w:rFonts w:cstheme="minorHAnsi"/>
          <w:sz w:val="24"/>
          <w:szCs w:val="24"/>
        </w:rPr>
      </w:pPr>
      <w:r w:rsidRPr="002717E8">
        <w:rPr>
          <w:rFonts w:cstheme="minorHAnsi"/>
          <w:sz w:val="24"/>
          <w:szCs w:val="24"/>
        </w:rPr>
        <w:t xml:space="preserve">Организация осуществляет ведение и своевременное обновление справочника недружественных стран в соответствии с </w:t>
      </w:r>
      <w:r w:rsidR="002E770A" w:rsidRPr="002717E8">
        <w:rPr>
          <w:rFonts w:cstheme="minorHAnsi"/>
          <w:sz w:val="24"/>
          <w:szCs w:val="24"/>
        </w:rPr>
        <w:t xml:space="preserve">актуальным </w:t>
      </w:r>
      <w:r w:rsidRPr="002717E8">
        <w:rPr>
          <w:rFonts w:cstheme="minorHAnsi"/>
          <w:sz w:val="24"/>
          <w:szCs w:val="24"/>
        </w:rPr>
        <w:t xml:space="preserve">перечнем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w:t>
      </w:r>
    </w:p>
    <w:p w14:paraId="2E52F78F" w14:textId="36544C05" w:rsidR="0079387C" w:rsidRPr="002717E8" w:rsidRDefault="0079387C" w:rsidP="00C15102">
      <w:pPr>
        <w:pStyle w:val="ab"/>
        <w:numPr>
          <w:ilvl w:val="1"/>
          <w:numId w:val="1"/>
        </w:numPr>
        <w:ind w:left="0" w:firstLine="567"/>
        <w:jc w:val="both"/>
        <w:rPr>
          <w:rFonts w:cstheme="minorHAnsi"/>
          <w:sz w:val="24"/>
          <w:szCs w:val="24"/>
        </w:rPr>
      </w:pPr>
      <w:r w:rsidRPr="002717E8">
        <w:rPr>
          <w:rFonts w:cstheme="minorHAnsi"/>
          <w:sz w:val="24"/>
          <w:szCs w:val="24"/>
        </w:rPr>
        <w:t>В целях соблюдения пункта 12 Указа №</w:t>
      </w:r>
      <w:r w:rsidR="002E770A" w:rsidRPr="002717E8">
        <w:rPr>
          <w:rFonts w:cstheme="minorHAnsi"/>
          <w:sz w:val="24"/>
          <w:szCs w:val="24"/>
        </w:rPr>
        <w:t xml:space="preserve"> </w:t>
      </w:r>
      <w:r w:rsidRPr="002717E8">
        <w:rPr>
          <w:rFonts w:cstheme="minorHAnsi"/>
          <w:sz w:val="24"/>
          <w:szCs w:val="24"/>
        </w:rPr>
        <w:t>95 Организация устанавливает в своих документах необходимость подтверждения перед совершением операции статуса компании как контролируемой иностранной компании</w:t>
      </w:r>
      <w:r w:rsidRPr="00C15102">
        <w:rPr>
          <w:rStyle w:val="a5"/>
          <w:rFonts w:cstheme="minorHAnsi"/>
          <w:sz w:val="24"/>
          <w:szCs w:val="24"/>
        </w:rPr>
        <w:footnoteReference w:id="2"/>
      </w:r>
      <w:r w:rsidRPr="002717E8">
        <w:rPr>
          <w:rFonts w:cstheme="minorHAnsi"/>
          <w:sz w:val="24"/>
          <w:szCs w:val="24"/>
        </w:rPr>
        <w:t>.</w:t>
      </w:r>
    </w:p>
    <w:p w14:paraId="70F6471C" w14:textId="19E60B51" w:rsidR="0079387C" w:rsidRPr="002717E8" w:rsidRDefault="0079387C" w:rsidP="008713D2">
      <w:pPr>
        <w:pStyle w:val="ab"/>
        <w:numPr>
          <w:ilvl w:val="1"/>
          <w:numId w:val="1"/>
        </w:numPr>
        <w:ind w:left="0" w:firstLine="567"/>
        <w:jc w:val="both"/>
        <w:rPr>
          <w:rFonts w:cstheme="minorHAnsi"/>
          <w:sz w:val="24"/>
          <w:szCs w:val="24"/>
        </w:rPr>
      </w:pPr>
      <w:r w:rsidRPr="002717E8">
        <w:rPr>
          <w:rFonts w:cstheme="minorHAnsi"/>
          <w:sz w:val="24"/>
          <w:szCs w:val="24"/>
        </w:rPr>
        <w:t xml:space="preserve">Процедуры контроля за соответствием требованиям Указов Президента </w:t>
      </w:r>
      <w:r w:rsidR="00386F4E" w:rsidRPr="002717E8">
        <w:rPr>
          <w:rFonts w:cstheme="minorHAnsi"/>
          <w:sz w:val="24"/>
          <w:szCs w:val="24"/>
        </w:rPr>
        <w:t xml:space="preserve">в системе учета Организации </w:t>
      </w:r>
      <w:r w:rsidRPr="002717E8">
        <w:rPr>
          <w:rFonts w:cstheme="minorHAnsi"/>
          <w:sz w:val="24"/>
          <w:szCs w:val="24"/>
        </w:rPr>
        <w:t xml:space="preserve">организованы </w:t>
      </w:r>
      <w:r w:rsidR="00386F4E" w:rsidRPr="002717E8">
        <w:rPr>
          <w:rFonts w:cstheme="minorHAnsi"/>
          <w:sz w:val="24"/>
          <w:szCs w:val="24"/>
        </w:rPr>
        <w:t xml:space="preserve">как </w:t>
      </w:r>
      <w:r w:rsidRPr="002717E8">
        <w:rPr>
          <w:rFonts w:cstheme="minorHAnsi"/>
          <w:sz w:val="24"/>
          <w:szCs w:val="24"/>
        </w:rPr>
        <w:t xml:space="preserve">в ручном режиме на основании </w:t>
      </w:r>
      <w:r w:rsidR="00386F4E" w:rsidRPr="002717E8">
        <w:rPr>
          <w:rFonts w:cstheme="minorHAnsi"/>
          <w:sz w:val="24"/>
          <w:szCs w:val="24"/>
        </w:rPr>
        <w:t xml:space="preserve">анализа и </w:t>
      </w:r>
      <w:r w:rsidRPr="002717E8">
        <w:rPr>
          <w:rFonts w:cstheme="minorHAnsi"/>
          <w:sz w:val="24"/>
          <w:szCs w:val="24"/>
        </w:rPr>
        <w:t>обработки поступающих документов</w:t>
      </w:r>
      <w:r w:rsidR="00386F4E" w:rsidRPr="002717E8">
        <w:rPr>
          <w:rFonts w:cstheme="minorHAnsi"/>
          <w:sz w:val="24"/>
          <w:szCs w:val="24"/>
        </w:rPr>
        <w:t>, так</w:t>
      </w:r>
      <w:r w:rsidRPr="002717E8">
        <w:rPr>
          <w:rFonts w:cstheme="minorHAnsi"/>
          <w:sz w:val="24"/>
          <w:szCs w:val="24"/>
        </w:rPr>
        <w:t xml:space="preserve"> и с использованием автоматических настроек в системе учета</w:t>
      </w:r>
      <w:r w:rsidR="00386F4E" w:rsidRPr="002717E8">
        <w:rPr>
          <w:rFonts w:cstheme="minorHAnsi"/>
          <w:sz w:val="24"/>
          <w:szCs w:val="24"/>
        </w:rPr>
        <w:t xml:space="preserve"> в виде всплывающих сообщений оперативного контроля при регистрации и обработке входящих документов.</w:t>
      </w:r>
      <w:r w:rsidRPr="002717E8">
        <w:rPr>
          <w:rFonts w:cstheme="minorHAnsi"/>
          <w:sz w:val="24"/>
          <w:szCs w:val="24"/>
        </w:rPr>
        <w:t xml:space="preserve"> </w:t>
      </w:r>
    </w:p>
    <w:p w14:paraId="0946EABD" w14:textId="77777777" w:rsidR="007F60EC" w:rsidRPr="007A25D8" w:rsidRDefault="007F60EC" w:rsidP="007F60EC">
      <w:pPr>
        <w:pStyle w:val="ab"/>
        <w:numPr>
          <w:ilvl w:val="1"/>
          <w:numId w:val="1"/>
        </w:numPr>
        <w:ind w:left="0" w:firstLine="567"/>
        <w:jc w:val="both"/>
        <w:rPr>
          <w:rFonts w:cstheme="minorHAnsi"/>
          <w:sz w:val="24"/>
          <w:szCs w:val="24"/>
        </w:rPr>
      </w:pPr>
      <w:r w:rsidRPr="00C01C93">
        <w:rPr>
          <w:rFonts w:cstheme="minorHAnsi"/>
          <w:sz w:val="24"/>
          <w:szCs w:val="24"/>
        </w:rPr>
        <w:t xml:space="preserve">Система учета организуется таким образом, чтобы учетные записи содержали, в том числе информацию о дате обособления ценных бумаг в соответствии с </w:t>
      </w:r>
      <w:r w:rsidRPr="00C01C93">
        <w:rPr>
          <w:rFonts w:cstheme="minorHAnsi"/>
          <w:sz w:val="24"/>
          <w:szCs w:val="24"/>
        </w:rPr>
        <w:lastRenderedPageBreak/>
        <w:t>Указом № 138 и о дате прекращения такого обособления, а также информацию о ценных бумагах, по которым выплаты должны происходить в соответствии с пунктом 8 Указа № 95.</w:t>
      </w:r>
    </w:p>
    <w:p w14:paraId="62633355" w14:textId="2DB362E8" w:rsidR="00265FEE" w:rsidRDefault="0079387C" w:rsidP="001920F7">
      <w:pPr>
        <w:pStyle w:val="ab"/>
        <w:numPr>
          <w:ilvl w:val="1"/>
          <w:numId w:val="1"/>
        </w:numPr>
        <w:ind w:left="0" w:firstLine="567"/>
        <w:jc w:val="both"/>
        <w:rPr>
          <w:rFonts w:cstheme="minorHAnsi"/>
          <w:sz w:val="24"/>
          <w:szCs w:val="24"/>
        </w:rPr>
      </w:pPr>
      <w:bookmarkStart w:id="20" w:name="_Ref217657115"/>
      <w:r w:rsidRPr="002717E8">
        <w:rPr>
          <w:rFonts w:cstheme="minorHAnsi"/>
          <w:sz w:val="24"/>
          <w:szCs w:val="24"/>
        </w:rPr>
        <w:t xml:space="preserve">Организация обеспечивает отражение в системе учета информации о том, по каким лицевым счетам (в том числе, какие ценные бумаги, их количество) выплаты </w:t>
      </w:r>
      <w:r w:rsidR="00265FEE">
        <w:rPr>
          <w:rFonts w:cstheme="minorHAnsi"/>
          <w:sz w:val="24"/>
          <w:szCs w:val="24"/>
        </w:rPr>
        <w:t xml:space="preserve">по ценным бумагам </w:t>
      </w:r>
      <w:r w:rsidRPr="002717E8">
        <w:rPr>
          <w:rFonts w:cstheme="minorHAnsi"/>
          <w:sz w:val="24"/>
          <w:szCs w:val="24"/>
        </w:rPr>
        <w:t>должны осуществляться в соответствии с пунктом 8 Указа №</w:t>
      </w:r>
      <w:r w:rsidR="00D2432E" w:rsidRPr="002717E8">
        <w:rPr>
          <w:rFonts w:cstheme="minorHAnsi"/>
          <w:sz w:val="24"/>
          <w:szCs w:val="24"/>
        </w:rPr>
        <w:t xml:space="preserve"> </w:t>
      </w:r>
      <w:r w:rsidRPr="002717E8">
        <w:rPr>
          <w:rFonts w:cstheme="minorHAnsi"/>
          <w:sz w:val="24"/>
          <w:szCs w:val="24"/>
        </w:rPr>
        <w:t>95.</w:t>
      </w:r>
      <w:r w:rsidR="00B85B43" w:rsidRPr="002717E8">
        <w:rPr>
          <w:rFonts w:cstheme="minorHAnsi"/>
          <w:sz w:val="24"/>
          <w:szCs w:val="24"/>
        </w:rPr>
        <w:t xml:space="preserve"> По лицевым счетам резидентов, а также нерезидентов, не названных в пункте 1 Указа № 95, в случаях, когда ценные бумаги на указанные лицевые счета были зачислены после 01.03.2022 с лицевых счетов нерезидентов, </w:t>
      </w:r>
      <w:r w:rsidR="00265FEE">
        <w:rPr>
          <w:rFonts w:cstheme="minorHAnsi"/>
          <w:sz w:val="24"/>
          <w:szCs w:val="24"/>
        </w:rPr>
        <w:t>определенных</w:t>
      </w:r>
      <w:r w:rsidR="00265FEE" w:rsidRPr="002717E8">
        <w:rPr>
          <w:rFonts w:cstheme="minorHAnsi"/>
          <w:sz w:val="24"/>
          <w:szCs w:val="24"/>
        </w:rPr>
        <w:t xml:space="preserve"> </w:t>
      </w:r>
      <w:r w:rsidR="00B85B43" w:rsidRPr="002717E8">
        <w:rPr>
          <w:rFonts w:cstheme="minorHAnsi"/>
          <w:sz w:val="24"/>
          <w:szCs w:val="24"/>
        </w:rPr>
        <w:t xml:space="preserve">в пункте 1 Указа № 95, </w:t>
      </w:r>
      <w:r w:rsidR="005F0AB6">
        <w:rPr>
          <w:rFonts w:cstheme="minorHAnsi"/>
          <w:sz w:val="24"/>
          <w:szCs w:val="24"/>
        </w:rPr>
        <w:t xml:space="preserve">за исключением </w:t>
      </w:r>
      <w:r w:rsidR="005F0AB6" w:rsidRPr="00AC551F">
        <w:rPr>
          <w:sz w:val="24"/>
          <w:szCs w:val="24"/>
        </w:rPr>
        <w:t>сделок (операций) с ценными бумагами</w:t>
      </w:r>
      <w:r w:rsidR="005F0AB6">
        <w:rPr>
          <w:sz w:val="24"/>
          <w:szCs w:val="24"/>
        </w:rPr>
        <w:t>, совершенных</w:t>
      </w:r>
      <w:r w:rsidR="005F0AB6" w:rsidRPr="00AC551F">
        <w:rPr>
          <w:sz w:val="24"/>
          <w:szCs w:val="24"/>
        </w:rPr>
        <w:t xml:space="preserve"> на основании выданн</w:t>
      </w:r>
      <w:r w:rsidR="005F0AB6">
        <w:rPr>
          <w:sz w:val="24"/>
          <w:szCs w:val="24"/>
        </w:rPr>
        <w:t>ых</w:t>
      </w:r>
      <w:r w:rsidR="005F0AB6" w:rsidRPr="00AC551F">
        <w:rPr>
          <w:sz w:val="24"/>
          <w:szCs w:val="24"/>
        </w:rPr>
        <w:t xml:space="preserve"> в соответствии  Указами Президента РФ разрешени</w:t>
      </w:r>
      <w:r w:rsidR="005F0AB6">
        <w:rPr>
          <w:sz w:val="24"/>
          <w:szCs w:val="24"/>
        </w:rPr>
        <w:t>й/специальных решений</w:t>
      </w:r>
      <w:r w:rsidR="005F0AB6" w:rsidRPr="00AC551F">
        <w:rPr>
          <w:sz w:val="24"/>
          <w:szCs w:val="24"/>
        </w:rPr>
        <w:t xml:space="preserve">, </w:t>
      </w:r>
      <w:r w:rsidR="00265FEE">
        <w:rPr>
          <w:rFonts w:cstheme="minorHAnsi"/>
          <w:sz w:val="24"/>
          <w:szCs w:val="24"/>
        </w:rPr>
        <w:t>О</w:t>
      </w:r>
      <w:r w:rsidR="00B85B43" w:rsidRPr="002717E8">
        <w:rPr>
          <w:rFonts w:cstheme="minorHAnsi"/>
          <w:sz w:val="24"/>
          <w:szCs w:val="24"/>
        </w:rPr>
        <w:t xml:space="preserve">рганизация </w:t>
      </w:r>
      <w:bookmarkStart w:id="21" w:name="_Hlk217561029"/>
      <w:r w:rsidR="00B85B43" w:rsidRPr="002717E8">
        <w:rPr>
          <w:rFonts w:cstheme="minorHAnsi"/>
          <w:sz w:val="24"/>
          <w:szCs w:val="24"/>
        </w:rPr>
        <w:t>осуществляет внесени</w:t>
      </w:r>
      <w:r w:rsidR="00932E60" w:rsidRPr="002717E8">
        <w:rPr>
          <w:rFonts w:cstheme="minorHAnsi"/>
          <w:sz w:val="24"/>
          <w:szCs w:val="24"/>
        </w:rPr>
        <w:t>е</w:t>
      </w:r>
      <w:r w:rsidR="00B85B43" w:rsidRPr="002717E8">
        <w:rPr>
          <w:rFonts w:cstheme="minorHAnsi"/>
          <w:sz w:val="24"/>
          <w:szCs w:val="24"/>
        </w:rPr>
        <w:t xml:space="preserve"> записей </w:t>
      </w:r>
      <w:r w:rsidR="00175E03" w:rsidRPr="002717E8">
        <w:rPr>
          <w:rFonts w:cstheme="minorHAnsi"/>
          <w:sz w:val="24"/>
          <w:szCs w:val="24"/>
        </w:rPr>
        <w:t xml:space="preserve">об ограничении распоряжения ценными бумагами </w:t>
      </w:r>
      <w:r w:rsidR="00B85B43" w:rsidRPr="002717E8">
        <w:rPr>
          <w:rFonts w:cstheme="minorHAnsi"/>
          <w:sz w:val="24"/>
          <w:szCs w:val="24"/>
        </w:rPr>
        <w:t>(</w:t>
      </w:r>
      <w:r w:rsidR="00B85B43" w:rsidRPr="002717E8">
        <w:rPr>
          <w:rFonts w:cstheme="minorHAnsi"/>
          <w:color w:val="4472C4" w:themeColor="accent1"/>
          <w:sz w:val="24"/>
          <w:szCs w:val="24"/>
        </w:rPr>
        <w:t xml:space="preserve">тип операции: </w:t>
      </w:r>
      <w:bookmarkStart w:id="22" w:name="_Hlk148711225"/>
      <w:r w:rsidR="00B85B43" w:rsidRPr="002717E8">
        <w:rPr>
          <w:rFonts w:cstheme="minorHAnsi"/>
          <w:color w:val="4472C4" w:themeColor="accent1"/>
          <w:sz w:val="24"/>
          <w:szCs w:val="24"/>
        </w:rPr>
        <w:t>«</w:t>
      </w:r>
      <w:r w:rsidR="007C3883">
        <w:rPr>
          <w:rFonts w:cstheme="minorHAnsi"/>
          <w:color w:val="4472C4" w:themeColor="accent1"/>
          <w:sz w:val="24"/>
          <w:szCs w:val="24"/>
        </w:rPr>
        <w:t>Ограничение распоряжения ценными бумагами</w:t>
      </w:r>
      <w:r w:rsidR="00B85B43" w:rsidRPr="002717E8">
        <w:rPr>
          <w:rFonts w:cstheme="minorHAnsi"/>
          <w:color w:val="4472C4" w:themeColor="accent1"/>
          <w:sz w:val="24"/>
          <w:szCs w:val="24"/>
        </w:rPr>
        <w:t xml:space="preserve">», </w:t>
      </w:r>
      <w:r w:rsidR="007C3883">
        <w:rPr>
          <w:rFonts w:cstheme="minorHAnsi"/>
          <w:color w:val="4472C4" w:themeColor="accent1"/>
          <w:sz w:val="24"/>
          <w:szCs w:val="24"/>
        </w:rPr>
        <w:t>под</w:t>
      </w:r>
      <w:r w:rsidR="00B85B43" w:rsidRPr="002717E8">
        <w:rPr>
          <w:rFonts w:cstheme="minorHAnsi"/>
          <w:color w:val="4472C4" w:themeColor="accent1"/>
          <w:sz w:val="24"/>
          <w:szCs w:val="24"/>
        </w:rPr>
        <w:t xml:space="preserve">тип </w:t>
      </w:r>
      <w:r w:rsidR="007C3883">
        <w:rPr>
          <w:rFonts w:cstheme="minorHAnsi"/>
          <w:color w:val="4472C4" w:themeColor="accent1"/>
          <w:sz w:val="24"/>
          <w:szCs w:val="24"/>
        </w:rPr>
        <w:t>операции</w:t>
      </w:r>
      <w:r w:rsidR="00B85B43" w:rsidRPr="002717E8">
        <w:rPr>
          <w:rFonts w:cstheme="minorHAnsi"/>
          <w:color w:val="4472C4" w:themeColor="accent1"/>
          <w:sz w:val="24"/>
          <w:szCs w:val="24"/>
        </w:rPr>
        <w:t xml:space="preserve">: </w:t>
      </w:r>
      <w:bookmarkEnd w:id="22"/>
      <w:r w:rsidR="00B85B43" w:rsidRPr="002717E8">
        <w:rPr>
          <w:rFonts w:cstheme="minorHAnsi"/>
          <w:color w:val="4472C4" w:themeColor="accent1"/>
          <w:sz w:val="24"/>
          <w:szCs w:val="24"/>
        </w:rPr>
        <w:t>«</w:t>
      </w:r>
      <w:r w:rsidR="007C3883" w:rsidRPr="007C3883">
        <w:rPr>
          <w:rFonts w:cstheme="minorHAnsi"/>
          <w:color w:val="4472C4" w:themeColor="accent1"/>
          <w:sz w:val="24"/>
          <w:szCs w:val="24"/>
        </w:rPr>
        <w:t>Специальный порядок реализации прав по ценным бумагам (</w:t>
      </w:r>
      <w:r w:rsidR="00422559">
        <w:rPr>
          <w:rFonts w:cstheme="minorHAnsi"/>
          <w:color w:val="4472C4" w:themeColor="accent1"/>
          <w:sz w:val="24"/>
          <w:szCs w:val="24"/>
        </w:rPr>
        <w:t xml:space="preserve">п.8 </w:t>
      </w:r>
      <w:r w:rsidR="007C3883" w:rsidRPr="007C3883">
        <w:rPr>
          <w:rFonts w:cstheme="minorHAnsi"/>
          <w:color w:val="4472C4" w:themeColor="accent1"/>
          <w:sz w:val="24"/>
          <w:szCs w:val="24"/>
        </w:rPr>
        <w:t>Указ</w:t>
      </w:r>
      <w:r w:rsidR="00422559">
        <w:rPr>
          <w:rFonts w:cstheme="minorHAnsi"/>
          <w:color w:val="4472C4" w:themeColor="accent1"/>
          <w:sz w:val="24"/>
          <w:szCs w:val="24"/>
        </w:rPr>
        <w:t>а</w:t>
      </w:r>
      <w:r w:rsidR="007C3883" w:rsidRPr="007C3883">
        <w:rPr>
          <w:rFonts w:cstheme="minorHAnsi"/>
          <w:color w:val="4472C4" w:themeColor="accent1"/>
          <w:sz w:val="24"/>
          <w:szCs w:val="24"/>
        </w:rPr>
        <w:t xml:space="preserve"> № 95)</w:t>
      </w:r>
      <w:r w:rsidR="00B85B43" w:rsidRPr="002717E8">
        <w:rPr>
          <w:rFonts w:cstheme="minorHAnsi"/>
          <w:color w:val="4472C4" w:themeColor="accent1"/>
          <w:sz w:val="24"/>
          <w:szCs w:val="24"/>
        </w:rPr>
        <w:t>»</w:t>
      </w:r>
      <w:r w:rsidR="00B85B43" w:rsidRPr="002717E8">
        <w:rPr>
          <w:rFonts w:cstheme="minorHAnsi"/>
          <w:sz w:val="24"/>
          <w:szCs w:val="24"/>
        </w:rPr>
        <w:t>)</w:t>
      </w:r>
      <w:bookmarkEnd w:id="21"/>
      <w:r w:rsidR="00B85B43" w:rsidRPr="002717E8">
        <w:rPr>
          <w:rFonts w:cstheme="minorHAnsi"/>
          <w:sz w:val="24"/>
          <w:szCs w:val="24"/>
        </w:rPr>
        <w:t xml:space="preserve">. Указанное </w:t>
      </w:r>
      <w:r w:rsidR="00175E03" w:rsidRPr="002717E8">
        <w:rPr>
          <w:rFonts w:cstheme="minorHAnsi"/>
          <w:sz w:val="24"/>
          <w:szCs w:val="24"/>
        </w:rPr>
        <w:t>ограничение распоряжения ценными бумагами</w:t>
      </w:r>
      <w:r w:rsidR="00973B37" w:rsidRPr="002717E8">
        <w:rPr>
          <w:rFonts w:cstheme="minorHAnsi"/>
          <w:sz w:val="24"/>
          <w:szCs w:val="24"/>
        </w:rPr>
        <w:t xml:space="preserve"> сохраняется также в случае их дальнейшей передачи иным зарегистрированным лицам независимо от их резидентства.</w:t>
      </w:r>
      <w:bookmarkEnd w:id="20"/>
    </w:p>
    <w:p w14:paraId="5FB1A76D" w14:textId="55E61846" w:rsidR="005F0AB6" w:rsidRDefault="008713D2" w:rsidP="001920F7">
      <w:pPr>
        <w:pStyle w:val="ab"/>
        <w:numPr>
          <w:ilvl w:val="1"/>
          <w:numId w:val="1"/>
        </w:numPr>
        <w:ind w:left="0" w:firstLine="567"/>
        <w:jc w:val="both"/>
        <w:rPr>
          <w:rFonts w:cstheme="minorHAnsi"/>
          <w:sz w:val="24"/>
          <w:szCs w:val="24"/>
        </w:rPr>
      </w:pPr>
      <w:bookmarkStart w:id="23" w:name="_Ref217657132"/>
      <w:r>
        <w:rPr>
          <w:rFonts w:cstheme="minorHAnsi"/>
          <w:sz w:val="24"/>
          <w:szCs w:val="24"/>
        </w:rPr>
        <w:t xml:space="preserve">Организация также </w:t>
      </w:r>
      <w:r w:rsidRPr="002717E8">
        <w:rPr>
          <w:rFonts w:cstheme="minorHAnsi"/>
          <w:sz w:val="24"/>
          <w:szCs w:val="24"/>
        </w:rPr>
        <w:t>осуществляет внесение записей об ограничении распоряжения ценными бумагами (</w:t>
      </w:r>
      <w:r w:rsidRPr="002717E8">
        <w:rPr>
          <w:rFonts w:cstheme="minorHAnsi"/>
          <w:color w:val="4472C4" w:themeColor="accent1"/>
          <w:sz w:val="24"/>
          <w:szCs w:val="24"/>
        </w:rPr>
        <w:t>тип операции: «</w:t>
      </w:r>
      <w:r>
        <w:rPr>
          <w:rFonts w:cstheme="minorHAnsi"/>
          <w:color w:val="4472C4" w:themeColor="accent1"/>
          <w:sz w:val="24"/>
          <w:szCs w:val="24"/>
        </w:rPr>
        <w:t>Ограничение распоряжения ценными бумагами</w:t>
      </w:r>
      <w:r w:rsidRPr="002717E8">
        <w:rPr>
          <w:rFonts w:cstheme="minorHAnsi"/>
          <w:color w:val="4472C4" w:themeColor="accent1"/>
          <w:sz w:val="24"/>
          <w:szCs w:val="24"/>
        </w:rPr>
        <w:t xml:space="preserve">», </w:t>
      </w:r>
      <w:r>
        <w:rPr>
          <w:rFonts w:cstheme="minorHAnsi"/>
          <w:color w:val="4472C4" w:themeColor="accent1"/>
          <w:sz w:val="24"/>
          <w:szCs w:val="24"/>
        </w:rPr>
        <w:t>под</w:t>
      </w:r>
      <w:r w:rsidRPr="002717E8">
        <w:rPr>
          <w:rFonts w:cstheme="minorHAnsi"/>
          <w:color w:val="4472C4" w:themeColor="accent1"/>
          <w:sz w:val="24"/>
          <w:szCs w:val="24"/>
        </w:rPr>
        <w:t xml:space="preserve">тип </w:t>
      </w:r>
      <w:r>
        <w:rPr>
          <w:rFonts w:cstheme="minorHAnsi"/>
          <w:color w:val="4472C4" w:themeColor="accent1"/>
          <w:sz w:val="24"/>
          <w:szCs w:val="24"/>
        </w:rPr>
        <w:t>операции</w:t>
      </w:r>
      <w:r w:rsidRPr="002717E8">
        <w:rPr>
          <w:rFonts w:cstheme="minorHAnsi"/>
          <w:color w:val="4472C4" w:themeColor="accent1"/>
          <w:sz w:val="24"/>
          <w:szCs w:val="24"/>
        </w:rPr>
        <w:t>: «</w:t>
      </w:r>
      <w:r w:rsidRPr="007C3883">
        <w:rPr>
          <w:rFonts w:cstheme="minorHAnsi"/>
          <w:color w:val="4472C4" w:themeColor="accent1"/>
          <w:sz w:val="24"/>
          <w:szCs w:val="24"/>
        </w:rPr>
        <w:t>Специальный порядок реализации прав по ценным бумагам (</w:t>
      </w:r>
      <w:r>
        <w:rPr>
          <w:rFonts w:cstheme="minorHAnsi"/>
          <w:color w:val="4472C4" w:themeColor="accent1"/>
          <w:sz w:val="24"/>
          <w:szCs w:val="24"/>
        </w:rPr>
        <w:t xml:space="preserve">п.8 </w:t>
      </w:r>
      <w:r w:rsidRPr="007C3883">
        <w:rPr>
          <w:rFonts w:cstheme="minorHAnsi"/>
          <w:color w:val="4472C4" w:themeColor="accent1"/>
          <w:sz w:val="24"/>
          <w:szCs w:val="24"/>
        </w:rPr>
        <w:t>Указ</w:t>
      </w:r>
      <w:r>
        <w:rPr>
          <w:rFonts w:cstheme="minorHAnsi"/>
          <w:color w:val="4472C4" w:themeColor="accent1"/>
          <w:sz w:val="24"/>
          <w:szCs w:val="24"/>
        </w:rPr>
        <w:t>а</w:t>
      </w:r>
      <w:r w:rsidRPr="007C3883">
        <w:rPr>
          <w:rFonts w:cstheme="minorHAnsi"/>
          <w:color w:val="4472C4" w:themeColor="accent1"/>
          <w:sz w:val="24"/>
          <w:szCs w:val="24"/>
        </w:rPr>
        <w:t xml:space="preserve"> № 95)</w:t>
      </w:r>
      <w:r w:rsidRPr="002717E8">
        <w:rPr>
          <w:rFonts w:cstheme="minorHAnsi"/>
          <w:color w:val="4472C4" w:themeColor="accent1"/>
          <w:sz w:val="24"/>
          <w:szCs w:val="24"/>
        </w:rPr>
        <w:t>»</w:t>
      </w:r>
      <w:r w:rsidRPr="002717E8">
        <w:rPr>
          <w:rFonts w:cstheme="minorHAnsi"/>
          <w:sz w:val="24"/>
          <w:szCs w:val="24"/>
        </w:rPr>
        <w:t>)</w:t>
      </w:r>
      <w:r>
        <w:rPr>
          <w:rFonts w:cstheme="minorHAnsi"/>
          <w:sz w:val="24"/>
          <w:szCs w:val="24"/>
        </w:rPr>
        <w:t xml:space="preserve"> в случае </w:t>
      </w:r>
      <w:r w:rsidRPr="00494632">
        <w:rPr>
          <w:rFonts w:cstheme="minorHAnsi"/>
          <w:sz w:val="24"/>
          <w:szCs w:val="24"/>
        </w:rPr>
        <w:t xml:space="preserve">если при переводе ценных бумаг из учетной системы депозитария в учетную систему регистратора </w:t>
      </w:r>
      <w:r>
        <w:rPr>
          <w:rFonts w:cstheme="minorHAnsi"/>
          <w:sz w:val="24"/>
          <w:szCs w:val="24"/>
        </w:rPr>
        <w:t xml:space="preserve">передается также информация в виде заверения депозитария о необходимости ведения обособленного учета переводимых ценных бумаг или в виде кода переводимых ценных бумаг в операции – </w:t>
      </w:r>
      <w:r w:rsidRPr="00E229A4">
        <w:rPr>
          <w:rFonts w:cstheme="minorHAnsi"/>
          <w:b/>
          <w:sz w:val="24"/>
          <w:szCs w:val="24"/>
          <w:lang w:val="en-US"/>
        </w:rPr>
        <w:t>SGDV</w:t>
      </w:r>
      <w:r w:rsidRPr="00E229A4">
        <w:rPr>
          <w:rFonts w:cstheme="minorHAnsi"/>
          <w:b/>
          <w:sz w:val="24"/>
          <w:szCs w:val="24"/>
        </w:rPr>
        <w:t>138</w:t>
      </w:r>
      <w:r>
        <w:rPr>
          <w:rFonts w:cstheme="minorHAnsi"/>
          <w:sz w:val="24"/>
          <w:szCs w:val="24"/>
        </w:rPr>
        <w:t>.</w:t>
      </w:r>
      <w:bookmarkEnd w:id="23"/>
    </w:p>
    <w:p w14:paraId="78FC6FBD" w14:textId="0751FFC8" w:rsidR="008713D2" w:rsidRPr="007A25D8" w:rsidRDefault="008713D2" w:rsidP="008713D2">
      <w:pPr>
        <w:pStyle w:val="ab"/>
        <w:numPr>
          <w:ilvl w:val="1"/>
          <w:numId w:val="1"/>
        </w:numPr>
        <w:ind w:left="0" w:firstLine="567"/>
        <w:jc w:val="both"/>
        <w:rPr>
          <w:rFonts w:cstheme="minorHAnsi"/>
          <w:sz w:val="24"/>
          <w:szCs w:val="24"/>
        </w:rPr>
      </w:pPr>
      <w:r w:rsidRPr="00494632">
        <w:rPr>
          <w:rFonts w:cstheme="minorHAnsi"/>
          <w:sz w:val="24"/>
          <w:szCs w:val="24"/>
        </w:rPr>
        <w:t xml:space="preserve">В случае если при переводе ценных бумаг из учетной системы депозитария в учетную систему регистратора </w:t>
      </w:r>
      <w:r>
        <w:rPr>
          <w:rFonts w:cstheme="minorHAnsi"/>
          <w:sz w:val="24"/>
          <w:szCs w:val="24"/>
        </w:rPr>
        <w:t xml:space="preserve">передается также информация в виде уведомления о непроведении депозитарием проверки переводимых ценных бумаг или в виде кода переводимых ценных бумаг в операции – </w:t>
      </w:r>
      <w:r w:rsidRPr="00A569A1">
        <w:rPr>
          <w:rFonts w:cstheme="minorHAnsi"/>
          <w:b/>
          <w:sz w:val="24"/>
          <w:szCs w:val="24"/>
          <w:lang w:val="en-US"/>
        </w:rPr>
        <w:t>SGDY</w:t>
      </w:r>
      <w:r w:rsidRPr="00A569A1">
        <w:rPr>
          <w:rFonts w:cstheme="minorHAnsi"/>
          <w:b/>
          <w:sz w:val="24"/>
          <w:szCs w:val="24"/>
        </w:rPr>
        <w:t>138</w:t>
      </w:r>
      <w:r>
        <w:rPr>
          <w:rFonts w:cstheme="minorHAnsi"/>
          <w:sz w:val="24"/>
          <w:szCs w:val="24"/>
        </w:rPr>
        <w:t xml:space="preserve">, либо </w:t>
      </w:r>
      <w:r w:rsidRPr="00494632">
        <w:rPr>
          <w:rFonts w:cstheme="minorHAnsi"/>
          <w:sz w:val="24"/>
          <w:szCs w:val="24"/>
        </w:rPr>
        <w:t xml:space="preserve">отсутствует </w:t>
      </w:r>
      <w:r>
        <w:rPr>
          <w:rFonts w:cstheme="minorHAnsi"/>
          <w:sz w:val="24"/>
          <w:szCs w:val="24"/>
        </w:rPr>
        <w:t xml:space="preserve">предусмотренная подпунктами </w:t>
      </w:r>
      <w:r w:rsidR="00E229A4">
        <w:rPr>
          <w:rFonts w:cstheme="minorHAnsi"/>
          <w:sz w:val="24"/>
          <w:szCs w:val="24"/>
        </w:rPr>
        <w:fldChar w:fldCharType="begin"/>
      </w:r>
      <w:r w:rsidR="00E229A4">
        <w:rPr>
          <w:rFonts w:cstheme="minorHAnsi"/>
          <w:sz w:val="24"/>
          <w:szCs w:val="24"/>
        </w:rPr>
        <w:instrText xml:space="preserve"> REF _Ref217657014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2.6.1</w:t>
      </w:r>
      <w:r w:rsidR="00E229A4">
        <w:rPr>
          <w:rFonts w:cstheme="minorHAnsi"/>
          <w:sz w:val="24"/>
          <w:szCs w:val="24"/>
        </w:rPr>
        <w:fldChar w:fldCharType="end"/>
      </w:r>
      <w:r>
        <w:rPr>
          <w:rFonts w:cstheme="minorHAnsi"/>
          <w:sz w:val="24"/>
          <w:szCs w:val="24"/>
        </w:rPr>
        <w:t>-</w:t>
      </w:r>
      <w:r w:rsidR="00E229A4">
        <w:rPr>
          <w:rFonts w:cstheme="minorHAnsi"/>
          <w:sz w:val="24"/>
          <w:szCs w:val="24"/>
        </w:rPr>
        <w:fldChar w:fldCharType="begin"/>
      </w:r>
      <w:r w:rsidR="00E229A4">
        <w:rPr>
          <w:rFonts w:cstheme="minorHAnsi"/>
          <w:sz w:val="24"/>
          <w:szCs w:val="24"/>
        </w:rPr>
        <w:instrText xml:space="preserve"> REF _Ref217656754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2.6.3</w:t>
      </w:r>
      <w:r w:rsidR="00E229A4">
        <w:rPr>
          <w:rFonts w:cstheme="minorHAnsi"/>
          <w:sz w:val="24"/>
          <w:szCs w:val="24"/>
        </w:rPr>
        <w:fldChar w:fldCharType="end"/>
      </w:r>
      <w:r>
        <w:rPr>
          <w:rFonts w:cstheme="minorHAnsi"/>
          <w:sz w:val="24"/>
          <w:szCs w:val="24"/>
        </w:rPr>
        <w:t xml:space="preserve"> настоящего Регламента </w:t>
      </w:r>
      <w:r w:rsidRPr="00494632">
        <w:rPr>
          <w:rFonts w:cstheme="minorHAnsi"/>
          <w:sz w:val="24"/>
          <w:szCs w:val="24"/>
        </w:rPr>
        <w:t>информация</w:t>
      </w:r>
      <w:r>
        <w:rPr>
          <w:rFonts w:cstheme="minorHAnsi"/>
          <w:sz w:val="24"/>
          <w:szCs w:val="24"/>
        </w:rPr>
        <w:t>,</w:t>
      </w:r>
      <w:r w:rsidRPr="00494632">
        <w:rPr>
          <w:rFonts w:cstheme="minorHAnsi"/>
          <w:sz w:val="24"/>
          <w:szCs w:val="24"/>
        </w:rPr>
        <w:t xml:space="preserve"> Организация осуществляет </w:t>
      </w:r>
      <w:r>
        <w:rPr>
          <w:rFonts w:cstheme="minorHAnsi"/>
          <w:sz w:val="24"/>
          <w:szCs w:val="24"/>
        </w:rPr>
        <w:t xml:space="preserve">также </w:t>
      </w:r>
      <w:r w:rsidRPr="00494632">
        <w:rPr>
          <w:rFonts w:cstheme="minorHAnsi"/>
          <w:sz w:val="24"/>
          <w:szCs w:val="24"/>
        </w:rPr>
        <w:t>внесение записей об ограничении распоряжения ценными бумагами, зачисленны</w:t>
      </w:r>
      <w:r>
        <w:rPr>
          <w:rFonts w:cstheme="minorHAnsi"/>
          <w:sz w:val="24"/>
          <w:szCs w:val="24"/>
        </w:rPr>
        <w:t>х</w:t>
      </w:r>
      <w:r w:rsidRPr="00494632">
        <w:rPr>
          <w:rFonts w:cstheme="minorHAnsi"/>
          <w:sz w:val="24"/>
          <w:szCs w:val="24"/>
        </w:rPr>
        <w:t xml:space="preserve"> на лицевой счет зарегистрированного лица, до предоставления данным зарегистрированным лицом и/или депозитарием соответствующих подтверждающих документов (</w:t>
      </w:r>
      <w:r w:rsidRPr="005342CB">
        <w:rPr>
          <w:rFonts w:cstheme="minorHAnsi"/>
          <w:color w:val="4472C4" w:themeColor="accent1"/>
          <w:sz w:val="24"/>
          <w:szCs w:val="24"/>
        </w:rPr>
        <w:t>тип</w:t>
      </w:r>
      <w:r w:rsidRPr="00494632">
        <w:rPr>
          <w:rFonts w:cstheme="minorHAnsi"/>
          <w:sz w:val="24"/>
          <w:szCs w:val="24"/>
        </w:rPr>
        <w:t xml:space="preserve"> </w:t>
      </w:r>
      <w:r w:rsidRPr="00494632">
        <w:rPr>
          <w:rFonts w:cstheme="minorHAnsi"/>
          <w:color w:val="4472C4" w:themeColor="accent1"/>
          <w:sz w:val="24"/>
          <w:szCs w:val="24"/>
        </w:rPr>
        <w:t>операции: «Ограничение распоряжения ценными бумагами», подтип операции: «Отсутствие информации по соблюдению требований Указа №95»</w:t>
      </w:r>
      <w:r w:rsidRPr="00494632">
        <w:rPr>
          <w:rFonts w:cstheme="minorHAnsi"/>
          <w:sz w:val="24"/>
          <w:szCs w:val="24"/>
        </w:rPr>
        <w:t xml:space="preserve">). </w:t>
      </w:r>
    </w:p>
    <w:p w14:paraId="191977D4" w14:textId="082EF27F" w:rsidR="008713D2" w:rsidRPr="007A25D8" w:rsidRDefault="008713D2" w:rsidP="001A315B">
      <w:pPr>
        <w:pStyle w:val="ab"/>
        <w:numPr>
          <w:ilvl w:val="1"/>
          <w:numId w:val="1"/>
        </w:numPr>
        <w:ind w:left="0" w:firstLine="567"/>
        <w:jc w:val="both"/>
        <w:rPr>
          <w:rFonts w:cstheme="minorHAnsi"/>
          <w:sz w:val="24"/>
          <w:szCs w:val="24"/>
        </w:rPr>
      </w:pPr>
      <w:r w:rsidRPr="00494632">
        <w:rPr>
          <w:rFonts w:cstheme="minorHAnsi"/>
          <w:sz w:val="24"/>
          <w:szCs w:val="24"/>
        </w:rPr>
        <w:t xml:space="preserve">В случае если при переводе ценных бумаг из учетной системы депозитария в учетную систему регистратора </w:t>
      </w:r>
      <w:r>
        <w:rPr>
          <w:rFonts w:cstheme="minorHAnsi"/>
          <w:sz w:val="24"/>
          <w:szCs w:val="24"/>
        </w:rPr>
        <w:t xml:space="preserve">передается также информация в виде заверения об отсутствии оснований для ведения обособленного учета передаваемых ценных бумаг или в виде кода переводимых ценных бумаг в операции – </w:t>
      </w:r>
      <w:r w:rsidRPr="00A569A1">
        <w:rPr>
          <w:rFonts w:cstheme="minorHAnsi"/>
          <w:b/>
          <w:sz w:val="24"/>
          <w:szCs w:val="24"/>
          <w:lang w:val="en-US"/>
        </w:rPr>
        <w:t>SGDN</w:t>
      </w:r>
      <w:r>
        <w:rPr>
          <w:rFonts w:cstheme="minorHAnsi"/>
          <w:sz w:val="24"/>
          <w:szCs w:val="24"/>
        </w:rPr>
        <w:t xml:space="preserve">, </w:t>
      </w:r>
      <w:r w:rsidR="007F60EC">
        <w:rPr>
          <w:rFonts w:cstheme="minorHAnsi"/>
          <w:sz w:val="24"/>
          <w:szCs w:val="24"/>
        </w:rPr>
        <w:t>и у Регистратора</w:t>
      </w:r>
      <w:r>
        <w:rPr>
          <w:rFonts w:cstheme="minorHAnsi"/>
          <w:sz w:val="24"/>
          <w:szCs w:val="24"/>
        </w:rPr>
        <w:t xml:space="preserve"> </w:t>
      </w:r>
      <w:r w:rsidR="007F60EC">
        <w:rPr>
          <w:rFonts w:cstheme="minorHAnsi"/>
          <w:sz w:val="24"/>
          <w:szCs w:val="24"/>
        </w:rPr>
        <w:t>нет</w:t>
      </w:r>
      <w:r w:rsidRPr="00494632">
        <w:rPr>
          <w:rFonts w:cstheme="minorHAnsi"/>
          <w:sz w:val="24"/>
          <w:szCs w:val="24"/>
        </w:rPr>
        <w:t xml:space="preserve"> </w:t>
      </w:r>
      <w:r w:rsidR="007F60EC">
        <w:rPr>
          <w:rFonts w:cstheme="minorHAnsi"/>
          <w:sz w:val="24"/>
          <w:szCs w:val="24"/>
        </w:rPr>
        <w:t xml:space="preserve">сомнений </w:t>
      </w:r>
      <w:r w:rsidR="007F60EC" w:rsidRPr="007F60EC">
        <w:rPr>
          <w:rFonts w:cstheme="minorHAnsi"/>
          <w:sz w:val="24"/>
          <w:szCs w:val="24"/>
        </w:rPr>
        <w:t>в отсутствии оснований для ведения обособленного учета переданных ему для учета прав ценных бумаг и (или) достоверности полученного от депозитария, передавшего ценные бумаги для учета прав, заверения об отсутствии оснований для ведения обособленного учета</w:t>
      </w:r>
      <w:r>
        <w:rPr>
          <w:rFonts w:cstheme="minorHAnsi"/>
          <w:sz w:val="24"/>
          <w:szCs w:val="24"/>
        </w:rPr>
        <w:t>,</w:t>
      </w:r>
      <w:r w:rsidRPr="00494632">
        <w:rPr>
          <w:rFonts w:cstheme="minorHAnsi"/>
          <w:sz w:val="24"/>
          <w:szCs w:val="24"/>
        </w:rPr>
        <w:t xml:space="preserve"> </w:t>
      </w:r>
      <w:r w:rsidRPr="001A315B">
        <w:rPr>
          <w:rFonts w:cstheme="minorHAnsi"/>
          <w:sz w:val="24"/>
          <w:szCs w:val="24"/>
          <w:u w:val="single"/>
        </w:rPr>
        <w:t xml:space="preserve">Организация </w:t>
      </w:r>
      <w:r w:rsidR="007F60EC" w:rsidRPr="001A315B">
        <w:rPr>
          <w:rFonts w:cstheme="minorHAnsi"/>
          <w:sz w:val="24"/>
          <w:szCs w:val="24"/>
          <w:u w:val="single"/>
        </w:rPr>
        <w:t xml:space="preserve">не </w:t>
      </w:r>
      <w:r w:rsidRPr="001A315B">
        <w:rPr>
          <w:rFonts w:cstheme="minorHAnsi"/>
          <w:sz w:val="24"/>
          <w:szCs w:val="24"/>
          <w:u w:val="single"/>
        </w:rPr>
        <w:t>осуществляет внесение записей об ограничении распоряжения ценными бумагами</w:t>
      </w:r>
      <w:r w:rsidR="007F60EC" w:rsidRPr="001A315B">
        <w:rPr>
          <w:rFonts w:cstheme="minorHAnsi"/>
          <w:sz w:val="24"/>
          <w:szCs w:val="24"/>
          <w:u w:val="single"/>
        </w:rPr>
        <w:t xml:space="preserve"> по Указу № 95</w:t>
      </w:r>
      <w:r w:rsidRPr="001A315B">
        <w:rPr>
          <w:rFonts w:cstheme="minorHAnsi"/>
          <w:sz w:val="24"/>
          <w:szCs w:val="24"/>
          <w:u w:val="single"/>
        </w:rPr>
        <w:t xml:space="preserve">, </w:t>
      </w:r>
      <w:r w:rsidR="007F60EC" w:rsidRPr="001A315B">
        <w:rPr>
          <w:rFonts w:cstheme="minorHAnsi"/>
          <w:sz w:val="24"/>
          <w:szCs w:val="24"/>
          <w:u w:val="single"/>
        </w:rPr>
        <w:t xml:space="preserve">предусмотренные подпунктами </w:t>
      </w:r>
      <w:r w:rsidR="00E229A4">
        <w:rPr>
          <w:rFonts w:cstheme="minorHAnsi"/>
          <w:sz w:val="24"/>
          <w:szCs w:val="24"/>
          <w:u w:val="single"/>
        </w:rPr>
        <w:fldChar w:fldCharType="begin"/>
      </w:r>
      <w:r w:rsidR="00E229A4">
        <w:rPr>
          <w:rFonts w:cstheme="minorHAnsi"/>
          <w:sz w:val="24"/>
          <w:szCs w:val="24"/>
          <w:u w:val="single"/>
        </w:rPr>
        <w:instrText xml:space="preserve"> REF _Ref217657115 \r \h </w:instrText>
      </w:r>
      <w:r w:rsidR="00E229A4">
        <w:rPr>
          <w:rFonts w:cstheme="minorHAnsi"/>
          <w:sz w:val="24"/>
          <w:szCs w:val="24"/>
          <w:u w:val="single"/>
        </w:rPr>
      </w:r>
      <w:r w:rsidR="00E229A4">
        <w:rPr>
          <w:rFonts w:cstheme="minorHAnsi"/>
          <w:sz w:val="24"/>
          <w:szCs w:val="24"/>
          <w:u w:val="single"/>
        </w:rPr>
        <w:fldChar w:fldCharType="separate"/>
      </w:r>
      <w:r w:rsidR="00E229A4">
        <w:rPr>
          <w:rFonts w:cstheme="minorHAnsi"/>
          <w:sz w:val="24"/>
          <w:szCs w:val="24"/>
          <w:u w:val="single"/>
        </w:rPr>
        <w:t>2.19</w:t>
      </w:r>
      <w:r w:rsidR="00E229A4">
        <w:rPr>
          <w:rFonts w:cstheme="minorHAnsi"/>
          <w:sz w:val="24"/>
          <w:szCs w:val="24"/>
          <w:u w:val="single"/>
        </w:rPr>
        <w:fldChar w:fldCharType="end"/>
      </w:r>
      <w:r w:rsidR="007F60EC" w:rsidRPr="001A315B">
        <w:rPr>
          <w:rFonts w:cstheme="minorHAnsi"/>
          <w:sz w:val="24"/>
          <w:szCs w:val="24"/>
          <w:u w:val="single"/>
        </w:rPr>
        <w:t>-</w:t>
      </w:r>
      <w:r w:rsidR="00E229A4">
        <w:rPr>
          <w:rFonts w:cstheme="minorHAnsi"/>
          <w:sz w:val="24"/>
          <w:szCs w:val="24"/>
          <w:u w:val="single"/>
        </w:rPr>
        <w:fldChar w:fldCharType="begin"/>
      </w:r>
      <w:r w:rsidR="00E229A4">
        <w:rPr>
          <w:rFonts w:cstheme="minorHAnsi"/>
          <w:sz w:val="24"/>
          <w:szCs w:val="24"/>
          <w:u w:val="single"/>
        </w:rPr>
        <w:instrText xml:space="preserve"> REF _Ref217657132 \r \h </w:instrText>
      </w:r>
      <w:r w:rsidR="00E229A4">
        <w:rPr>
          <w:rFonts w:cstheme="minorHAnsi"/>
          <w:sz w:val="24"/>
          <w:szCs w:val="24"/>
          <w:u w:val="single"/>
        </w:rPr>
      </w:r>
      <w:r w:rsidR="00E229A4">
        <w:rPr>
          <w:rFonts w:cstheme="minorHAnsi"/>
          <w:sz w:val="24"/>
          <w:szCs w:val="24"/>
          <w:u w:val="single"/>
        </w:rPr>
        <w:fldChar w:fldCharType="separate"/>
      </w:r>
      <w:r w:rsidR="00E229A4">
        <w:rPr>
          <w:rFonts w:cstheme="minorHAnsi"/>
          <w:sz w:val="24"/>
          <w:szCs w:val="24"/>
          <w:u w:val="single"/>
        </w:rPr>
        <w:t>2.20</w:t>
      </w:r>
      <w:r w:rsidR="00E229A4">
        <w:rPr>
          <w:rFonts w:cstheme="minorHAnsi"/>
          <w:sz w:val="24"/>
          <w:szCs w:val="24"/>
          <w:u w:val="single"/>
        </w:rPr>
        <w:fldChar w:fldCharType="end"/>
      </w:r>
      <w:r w:rsidR="007F60EC" w:rsidRPr="001A315B">
        <w:rPr>
          <w:rFonts w:cstheme="minorHAnsi"/>
          <w:sz w:val="24"/>
          <w:szCs w:val="24"/>
          <w:u w:val="single"/>
        </w:rPr>
        <w:t xml:space="preserve"> настоящего Регламента</w:t>
      </w:r>
      <w:r w:rsidRPr="00494632">
        <w:rPr>
          <w:rFonts w:cstheme="minorHAnsi"/>
          <w:sz w:val="24"/>
          <w:szCs w:val="24"/>
        </w:rPr>
        <w:t xml:space="preserve">. </w:t>
      </w:r>
    </w:p>
    <w:p w14:paraId="62D5634D" w14:textId="350FD33C" w:rsidR="008713D2" w:rsidRDefault="00317098" w:rsidP="001920F7">
      <w:pPr>
        <w:pStyle w:val="ab"/>
        <w:numPr>
          <w:ilvl w:val="1"/>
          <w:numId w:val="1"/>
        </w:numPr>
        <w:ind w:left="0" w:firstLine="567"/>
        <w:jc w:val="both"/>
        <w:rPr>
          <w:rFonts w:cstheme="minorHAnsi"/>
          <w:sz w:val="24"/>
          <w:szCs w:val="24"/>
        </w:rPr>
      </w:pPr>
      <w:bookmarkStart w:id="24" w:name="_Ref217657177"/>
      <w:r>
        <w:rPr>
          <w:rFonts w:cstheme="minorHAnsi"/>
          <w:sz w:val="24"/>
          <w:szCs w:val="24"/>
        </w:rPr>
        <w:t xml:space="preserve">В случае передачи ценных бумаг для учета прав </w:t>
      </w:r>
      <w:r w:rsidR="00003540">
        <w:rPr>
          <w:rFonts w:cstheme="minorHAnsi"/>
          <w:sz w:val="24"/>
          <w:szCs w:val="24"/>
        </w:rPr>
        <w:t>между учетными институтами</w:t>
      </w:r>
      <w:r>
        <w:rPr>
          <w:rFonts w:cstheme="minorHAnsi"/>
          <w:sz w:val="24"/>
          <w:szCs w:val="24"/>
        </w:rPr>
        <w:t>, Регистратор</w:t>
      </w:r>
      <w:r w:rsidR="00003540">
        <w:rPr>
          <w:rFonts w:cstheme="minorHAnsi"/>
          <w:sz w:val="24"/>
          <w:szCs w:val="24"/>
        </w:rPr>
        <w:t xml:space="preserve"> (депозитарий), в учетную систему которого переводятся указанные ценные бумаги,</w:t>
      </w:r>
      <w:r>
        <w:rPr>
          <w:rFonts w:cstheme="minorHAnsi"/>
          <w:sz w:val="24"/>
          <w:szCs w:val="24"/>
        </w:rPr>
        <w:t xml:space="preserve"> вправе запросить у </w:t>
      </w:r>
      <w:r w:rsidR="00003540">
        <w:rPr>
          <w:rFonts w:cstheme="minorHAnsi"/>
          <w:sz w:val="24"/>
          <w:szCs w:val="24"/>
        </w:rPr>
        <w:t xml:space="preserve"> Регистратора (</w:t>
      </w:r>
      <w:r>
        <w:rPr>
          <w:rFonts w:cstheme="minorHAnsi"/>
          <w:sz w:val="24"/>
          <w:szCs w:val="24"/>
        </w:rPr>
        <w:t>депозитария</w:t>
      </w:r>
      <w:r w:rsidR="00003540">
        <w:rPr>
          <w:rFonts w:cstheme="minorHAnsi"/>
          <w:sz w:val="24"/>
          <w:szCs w:val="24"/>
        </w:rPr>
        <w:t>)</w:t>
      </w:r>
      <w:r>
        <w:rPr>
          <w:rFonts w:cstheme="minorHAnsi"/>
          <w:sz w:val="24"/>
          <w:szCs w:val="24"/>
        </w:rPr>
        <w:t>, который после установленной Указом №138 даты – 1 марта 2022 года</w:t>
      </w:r>
      <w:r w:rsidR="00003540">
        <w:rPr>
          <w:rFonts w:cstheme="minorHAnsi"/>
          <w:sz w:val="24"/>
          <w:szCs w:val="24"/>
        </w:rPr>
        <w:t xml:space="preserve">, осуществлял учет прав на такие </w:t>
      </w:r>
      <w:r w:rsidR="00003540">
        <w:rPr>
          <w:rFonts w:cstheme="minorHAnsi"/>
          <w:sz w:val="24"/>
          <w:szCs w:val="24"/>
        </w:rPr>
        <w:lastRenderedPageBreak/>
        <w:t>ценные бумаги, документы и информацию в отношении переданных ему для учета прав ценных бумаг в целях обеспечения обособленного учета ценных бумаг в соответствии с требованиями пунктов 7 и 7(1) Указа №138.</w:t>
      </w:r>
      <w:bookmarkEnd w:id="24"/>
    </w:p>
    <w:p w14:paraId="3B277EC9" w14:textId="63CC1976" w:rsidR="00003540" w:rsidRDefault="00003540" w:rsidP="001A315B">
      <w:pPr>
        <w:pStyle w:val="ab"/>
        <w:numPr>
          <w:ilvl w:val="1"/>
          <w:numId w:val="1"/>
        </w:numPr>
        <w:ind w:left="0" w:firstLine="567"/>
        <w:jc w:val="both"/>
        <w:rPr>
          <w:rFonts w:cstheme="minorHAnsi"/>
          <w:sz w:val="24"/>
          <w:szCs w:val="24"/>
        </w:rPr>
      </w:pPr>
      <w:r w:rsidRPr="00003540">
        <w:rPr>
          <w:rFonts w:cstheme="minorHAnsi"/>
          <w:sz w:val="24"/>
          <w:szCs w:val="24"/>
        </w:rPr>
        <w:t>Депозитарий (</w:t>
      </w:r>
      <w:r>
        <w:rPr>
          <w:rFonts w:cstheme="minorHAnsi"/>
          <w:sz w:val="24"/>
          <w:szCs w:val="24"/>
        </w:rPr>
        <w:t>Р</w:t>
      </w:r>
      <w:r w:rsidRPr="00003540">
        <w:rPr>
          <w:rFonts w:cstheme="minorHAnsi"/>
          <w:sz w:val="24"/>
          <w:szCs w:val="24"/>
        </w:rPr>
        <w:t xml:space="preserve">егистратор), получивший предусмотренный подпунктом </w:t>
      </w:r>
      <w:r w:rsidR="00E229A4">
        <w:rPr>
          <w:rFonts w:cstheme="minorHAnsi"/>
          <w:sz w:val="24"/>
          <w:szCs w:val="24"/>
        </w:rPr>
        <w:fldChar w:fldCharType="begin"/>
      </w:r>
      <w:r w:rsidR="00E229A4">
        <w:rPr>
          <w:rFonts w:cstheme="minorHAnsi"/>
          <w:sz w:val="24"/>
          <w:szCs w:val="24"/>
        </w:rPr>
        <w:instrText xml:space="preserve"> REF _Ref217657177 \r \h </w:instrText>
      </w:r>
      <w:r w:rsidR="00E229A4">
        <w:rPr>
          <w:rFonts w:cstheme="minorHAnsi"/>
          <w:sz w:val="24"/>
          <w:szCs w:val="24"/>
        </w:rPr>
      </w:r>
      <w:r w:rsidR="00E229A4">
        <w:rPr>
          <w:rFonts w:cstheme="minorHAnsi"/>
          <w:sz w:val="24"/>
          <w:szCs w:val="24"/>
        </w:rPr>
        <w:fldChar w:fldCharType="separate"/>
      </w:r>
      <w:r w:rsidR="00E229A4">
        <w:rPr>
          <w:rFonts w:cstheme="minorHAnsi"/>
          <w:sz w:val="24"/>
          <w:szCs w:val="24"/>
        </w:rPr>
        <w:t>2.23</w:t>
      </w:r>
      <w:r w:rsidR="00E229A4">
        <w:rPr>
          <w:rFonts w:cstheme="minorHAnsi"/>
          <w:sz w:val="24"/>
          <w:szCs w:val="24"/>
        </w:rPr>
        <w:fldChar w:fldCharType="end"/>
      </w:r>
      <w:r w:rsidRPr="00003540">
        <w:rPr>
          <w:rFonts w:cstheme="minorHAnsi"/>
          <w:sz w:val="24"/>
          <w:szCs w:val="24"/>
        </w:rPr>
        <w:t xml:space="preserve"> настоящего </w:t>
      </w:r>
      <w:r>
        <w:rPr>
          <w:rFonts w:cstheme="minorHAnsi"/>
          <w:sz w:val="24"/>
          <w:szCs w:val="24"/>
        </w:rPr>
        <w:t>Регламента</w:t>
      </w:r>
      <w:r w:rsidRPr="00003540">
        <w:rPr>
          <w:rFonts w:cstheme="minorHAnsi"/>
          <w:sz w:val="24"/>
          <w:szCs w:val="24"/>
        </w:rPr>
        <w:t xml:space="preserve"> запрос, обязан в срок, не превышающий пять рабочих дней со дня, следующего за днем получения такого запроса, направить депозитарию (</w:t>
      </w:r>
      <w:r w:rsidR="00B14319">
        <w:rPr>
          <w:rFonts w:cstheme="minorHAnsi"/>
          <w:sz w:val="24"/>
          <w:szCs w:val="24"/>
        </w:rPr>
        <w:t>Р</w:t>
      </w:r>
      <w:r w:rsidRPr="00003540">
        <w:rPr>
          <w:rFonts w:cstheme="minorHAnsi"/>
          <w:sz w:val="24"/>
          <w:szCs w:val="24"/>
        </w:rPr>
        <w:t>егистратору), от которого получен такой запрос, запрошенные документы и информацию. В случае если запрошенные документы и информация или их часть отсутствуют, то депозитарий (</w:t>
      </w:r>
      <w:r w:rsidR="00B14319">
        <w:rPr>
          <w:rFonts w:cstheme="minorHAnsi"/>
          <w:sz w:val="24"/>
          <w:szCs w:val="24"/>
        </w:rPr>
        <w:t>Р</w:t>
      </w:r>
      <w:r w:rsidRPr="00003540">
        <w:rPr>
          <w:rFonts w:cstheme="minorHAnsi"/>
          <w:sz w:val="24"/>
          <w:szCs w:val="24"/>
        </w:rPr>
        <w:t>егистратор) сообщает об отсутствии у него запрошенных документов и информации (части запрошенных документов и информации) и (или) наименование (наименования) депозитария (</w:t>
      </w:r>
      <w:r w:rsidR="00B14319">
        <w:rPr>
          <w:rFonts w:cstheme="minorHAnsi"/>
          <w:sz w:val="24"/>
          <w:szCs w:val="24"/>
        </w:rPr>
        <w:t>Р</w:t>
      </w:r>
      <w:r w:rsidRPr="00003540">
        <w:rPr>
          <w:rFonts w:cstheme="minorHAnsi"/>
          <w:sz w:val="24"/>
          <w:szCs w:val="24"/>
        </w:rPr>
        <w:t>егистратора), который передал такому депозитарию (</w:t>
      </w:r>
      <w:r w:rsidR="00B14319">
        <w:rPr>
          <w:rFonts w:cstheme="minorHAnsi"/>
          <w:sz w:val="24"/>
          <w:szCs w:val="24"/>
        </w:rPr>
        <w:t>Р</w:t>
      </w:r>
      <w:r w:rsidRPr="00003540">
        <w:rPr>
          <w:rFonts w:cstheme="minorHAnsi"/>
          <w:sz w:val="24"/>
          <w:szCs w:val="24"/>
        </w:rPr>
        <w:t xml:space="preserve">егистратору) ценные бумаги для учета прав после установленной Указом № 138 даты: 1 марта 2022 года – в отношении </w:t>
      </w:r>
      <w:r w:rsidR="00B14319">
        <w:rPr>
          <w:rFonts w:cstheme="minorHAnsi"/>
          <w:sz w:val="24"/>
          <w:szCs w:val="24"/>
        </w:rPr>
        <w:t>Обособленных</w:t>
      </w:r>
      <w:r w:rsidRPr="00003540">
        <w:rPr>
          <w:rFonts w:cstheme="minorHAnsi"/>
          <w:sz w:val="24"/>
          <w:szCs w:val="24"/>
        </w:rPr>
        <w:t xml:space="preserve"> ценных бумаг</w:t>
      </w:r>
      <w:r w:rsidR="00B14319">
        <w:rPr>
          <w:rFonts w:cstheme="minorHAnsi"/>
          <w:sz w:val="24"/>
          <w:szCs w:val="24"/>
        </w:rPr>
        <w:t>.</w:t>
      </w:r>
    </w:p>
    <w:p w14:paraId="3B84EDEB" w14:textId="494D54A5" w:rsidR="00785DA8" w:rsidRPr="007A25D8" w:rsidRDefault="00CE70A4" w:rsidP="00CE70A4">
      <w:pPr>
        <w:pStyle w:val="ab"/>
        <w:numPr>
          <w:ilvl w:val="1"/>
          <w:numId w:val="1"/>
        </w:numPr>
        <w:ind w:left="0" w:firstLine="567"/>
        <w:jc w:val="both"/>
        <w:rPr>
          <w:rFonts w:cstheme="minorHAnsi"/>
          <w:sz w:val="24"/>
          <w:szCs w:val="24"/>
        </w:rPr>
      </w:pPr>
      <w:r w:rsidRPr="007A25D8">
        <w:rPr>
          <w:sz w:val="24"/>
          <w:szCs w:val="24"/>
        </w:rPr>
        <w:t>Организация</w:t>
      </w:r>
      <w:r w:rsidR="00785DA8" w:rsidRPr="007A25D8">
        <w:rPr>
          <w:sz w:val="24"/>
          <w:szCs w:val="24"/>
        </w:rPr>
        <w:t xml:space="preserve"> при передаче реестра владельцев ценных бумаг и документов, связанных с его ведением, обязан</w:t>
      </w:r>
      <w:r w:rsidRPr="007A25D8">
        <w:rPr>
          <w:sz w:val="24"/>
          <w:szCs w:val="24"/>
        </w:rPr>
        <w:t>а</w:t>
      </w:r>
      <w:r w:rsidR="00785DA8" w:rsidRPr="007A25D8">
        <w:rPr>
          <w:sz w:val="24"/>
          <w:szCs w:val="24"/>
        </w:rPr>
        <w:t xml:space="preserve"> передать все документы, связанные с обеспечением (прекращением) обособленного учета ценных бумаг</w:t>
      </w:r>
      <w:r w:rsidR="001920F7">
        <w:rPr>
          <w:sz w:val="24"/>
          <w:szCs w:val="24"/>
        </w:rPr>
        <w:t xml:space="preserve"> Обособленных ценных бумаг</w:t>
      </w:r>
      <w:r w:rsidR="00785DA8" w:rsidRPr="007A25D8">
        <w:rPr>
          <w:sz w:val="24"/>
          <w:szCs w:val="24"/>
        </w:rPr>
        <w:t>, включая предоставленные зарегистрированным лиц</w:t>
      </w:r>
      <w:r w:rsidR="001920F7">
        <w:rPr>
          <w:sz w:val="24"/>
          <w:szCs w:val="24"/>
        </w:rPr>
        <w:t>о</w:t>
      </w:r>
      <w:r w:rsidR="00785DA8" w:rsidRPr="007A25D8">
        <w:rPr>
          <w:sz w:val="24"/>
          <w:szCs w:val="24"/>
        </w:rPr>
        <w:t xml:space="preserve">м, </w:t>
      </w:r>
      <w:r w:rsidR="001920F7">
        <w:rPr>
          <w:sz w:val="24"/>
          <w:szCs w:val="24"/>
        </w:rPr>
        <w:t xml:space="preserve">эмитентом (лицом, обязанным по ценным бумагам), </w:t>
      </w:r>
      <w:r w:rsidR="00785DA8" w:rsidRPr="007A25D8">
        <w:rPr>
          <w:sz w:val="24"/>
          <w:szCs w:val="24"/>
        </w:rPr>
        <w:t>депозитари</w:t>
      </w:r>
      <w:r w:rsidR="001920F7">
        <w:rPr>
          <w:sz w:val="24"/>
          <w:szCs w:val="24"/>
        </w:rPr>
        <w:t>ем</w:t>
      </w:r>
      <w:r w:rsidR="00785DA8" w:rsidRPr="007A25D8">
        <w:rPr>
          <w:sz w:val="24"/>
          <w:szCs w:val="24"/>
        </w:rPr>
        <w:t xml:space="preserve"> (</w:t>
      </w:r>
      <w:r w:rsidR="001920F7">
        <w:rPr>
          <w:sz w:val="24"/>
          <w:szCs w:val="24"/>
        </w:rPr>
        <w:t xml:space="preserve">иным </w:t>
      </w:r>
      <w:r w:rsidR="00785DA8" w:rsidRPr="007A25D8">
        <w:rPr>
          <w:sz w:val="24"/>
          <w:szCs w:val="24"/>
        </w:rPr>
        <w:t>регистратор</w:t>
      </w:r>
      <w:r w:rsidR="001920F7">
        <w:rPr>
          <w:sz w:val="24"/>
          <w:szCs w:val="24"/>
        </w:rPr>
        <w:t>о</w:t>
      </w:r>
      <w:r w:rsidR="00785DA8" w:rsidRPr="007A25D8">
        <w:rPr>
          <w:sz w:val="24"/>
          <w:szCs w:val="24"/>
        </w:rPr>
        <w:t>м).</w:t>
      </w:r>
    </w:p>
    <w:p w14:paraId="5BF7CC50" w14:textId="4B0BF2FF" w:rsidR="00317098" w:rsidRPr="00995AB2" w:rsidRDefault="00A308D7" w:rsidP="001A315B">
      <w:pPr>
        <w:pStyle w:val="ab"/>
        <w:numPr>
          <w:ilvl w:val="1"/>
          <w:numId w:val="1"/>
        </w:numPr>
        <w:ind w:left="0" w:firstLine="567"/>
        <w:jc w:val="both"/>
        <w:rPr>
          <w:sz w:val="24"/>
          <w:szCs w:val="24"/>
        </w:rPr>
      </w:pPr>
      <w:bookmarkStart w:id="25" w:name="_Hlk147998694"/>
      <w:bookmarkStart w:id="26" w:name="_Hlk148975570"/>
      <w:r w:rsidRPr="006040A7">
        <w:rPr>
          <w:sz w:val="24"/>
          <w:szCs w:val="24"/>
        </w:rPr>
        <w:t>Организация</w:t>
      </w:r>
      <w:r w:rsidRPr="007A25D8">
        <w:rPr>
          <w:sz w:val="24"/>
          <w:szCs w:val="24"/>
        </w:rPr>
        <w:t xml:space="preserve"> обязана хранить все документы, связанные с обеспечением (прекращением) обособленного учета ценных бумаг, включая предоставленные зарегистрированным лиц</w:t>
      </w:r>
      <w:r w:rsidR="00317098">
        <w:rPr>
          <w:sz w:val="24"/>
          <w:szCs w:val="24"/>
        </w:rPr>
        <w:t>о</w:t>
      </w:r>
      <w:r w:rsidRPr="007A25D8">
        <w:rPr>
          <w:sz w:val="24"/>
          <w:szCs w:val="24"/>
        </w:rPr>
        <w:t xml:space="preserve">м, </w:t>
      </w:r>
      <w:r w:rsidR="00317098">
        <w:rPr>
          <w:sz w:val="24"/>
          <w:szCs w:val="24"/>
        </w:rPr>
        <w:t xml:space="preserve">эмитентом (лицом обязанным по ценным бумагам), </w:t>
      </w:r>
      <w:r w:rsidRPr="007A25D8">
        <w:rPr>
          <w:sz w:val="24"/>
          <w:szCs w:val="24"/>
        </w:rPr>
        <w:t>депозитари</w:t>
      </w:r>
      <w:r w:rsidR="00317098">
        <w:rPr>
          <w:sz w:val="24"/>
          <w:szCs w:val="24"/>
        </w:rPr>
        <w:t>е</w:t>
      </w:r>
      <w:r w:rsidRPr="007A25D8">
        <w:rPr>
          <w:sz w:val="24"/>
          <w:szCs w:val="24"/>
        </w:rPr>
        <w:t>м (</w:t>
      </w:r>
      <w:r w:rsidR="00317098">
        <w:rPr>
          <w:sz w:val="24"/>
          <w:szCs w:val="24"/>
        </w:rPr>
        <w:t xml:space="preserve">иным </w:t>
      </w:r>
      <w:r w:rsidRPr="007A25D8">
        <w:rPr>
          <w:sz w:val="24"/>
          <w:szCs w:val="24"/>
        </w:rPr>
        <w:t>регистратор</w:t>
      </w:r>
      <w:r w:rsidR="00317098">
        <w:rPr>
          <w:sz w:val="24"/>
          <w:szCs w:val="24"/>
        </w:rPr>
        <w:t>о</w:t>
      </w:r>
      <w:r w:rsidRPr="007A25D8">
        <w:rPr>
          <w:sz w:val="24"/>
          <w:szCs w:val="24"/>
        </w:rPr>
        <w:t>м), не менее пяти лет с даты прекращения обеспечения им обособленного учета ценных бумаг (даты п</w:t>
      </w:r>
      <w:r w:rsidR="00317098">
        <w:rPr>
          <w:sz w:val="24"/>
          <w:szCs w:val="24"/>
        </w:rPr>
        <w:t>ередачи</w:t>
      </w:r>
      <w:r w:rsidRPr="007A25D8">
        <w:rPr>
          <w:sz w:val="24"/>
          <w:szCs w:val="24"/>
        </w:rPr>
        <w:t xml:space="preserve"> им учета прав на обособленные ценные бумаги).</w:t>
      </w:r>
    </w:p>
    <w:p w14:paraId="2BCCF81E" w14:textId="77777777" w:rsidR="004A2D3D" w:rsidRPr="00995AB2" w:rsidRDefault="004A2D3D" w:rsidP="001A315B">
      <w:pPr>
        <w:ind w:left="567"/>
        <w:jc w:val="both"/>
        <w:rPr>
          <w:sz w:val="24"/>
          <w:szCs w:val="24"/>
        </w:rPr>
      </w:pPr>
    </w:p>
    <w:bookmarkEnd w:id="25"/>
    <w:bookmarkEnd w:id="26"/>
    <w:p w14:paraId="37340D29" w14:textId="21F830D2" w:rsidR="00F8718F" w:rsidRPr="001A315B" w:rsidRDefault="00144818" w:rsidP="00995AB2">
      <w:pPr>
        <w:pStyle w:val="ab"/>
        <w:numPr>
          <w:ilvl w:val="0"/>
          <w:numId w:val="1"/>
        </w:numPr>
        <w:spacing w:before="240"/>
        <w:rPr>
          <w:rFonts w:cstheme="minorHAnsi"/>
          <w:b/>
          <w:bCs/>
          <w:sz w:val="24"/>
          <w:szCs w:val="24"/>
        </w:rPr>
      </w:pPr>
      <w:r w:rsidRPr="001A315B">
        <w:rPr>
          <w:rFonts w:cstheme="minorHAnsi"/>
          <w:b/>
          <w:bCs/>
          <w:sz w:val="24"/>
          <w:szCs w:val="24"/>
        </w:rPr>
        <w:t>Критерии сдело</w:t>
      </w:r>
      <w:r w:rsidR="009A2D92" w:rsidRPr="001A315B">
        <w:rPr>
          <w:rFonts w:cstheme="minorHAnsi"/>
          <w:b/>
          <w:bCs/>
          <w:sz w:val="24"/>
          <w:szCs w:val="24"/>
        </w:rPr>
        <w:t>к (операций) и иные факторы, которые могут свидетельствовать о повышенном риске нарушения Указов Президента.</w:t>
      </w:r>
    </w:p>
    <w:p w14:paraId="62E9BD5A" w14:textId="0C79CFF8" w:rsidR="008713D2" w:rsidRPr="002717E8" w:rsidRDefault="005E7B0E" w:rsidP="001B7269">
      <w:pPr>
        <w:pStyle w:val="ab"/>
        <w:numPr>
          <w:ilvl w:val="1"/>
          <w:numId w:val="1"/>
        </w:numPr>
        <w:ind w:left="0" w:firstLine="567"/>
        <w:jc w:val="both"/>
        <w:rPr>
          <w:rFonts w:cstheme="minorHAnsi"/>
          <w:b/>
          <w:sz w:val="24"/>
          <w:szCs w:val="24"/>
        </w:rPr>
      </w:pPr>
      <w:r w:rsidRPr="002717E8">
        <w:rPr>
          <w:rFonts w:cstheme="minorHAnsi"/>
          <w:b/>
          <w:sz w:val="24"/>
          <w:szCs w:val="24"/>
        </w:rPr>
        <w:t>Субъектный состав участников сделки (операции)</w:t>
      </w:r>
      <w:r w:rsidR="003C3059" w:rsidRPr="002717E8">
        <w:rPr>
          <w:rFonts w:cstheme="minorHAnsi"/>
          <w:b/>
          <w:sz w:val="24"/>
          <w:szCs w:val="24"/>
        </w:rPr>
        <w:t>.</w:t>
      </w:r>
    </w:p>
    <w:p w14:paraId="6FF8F3CD" w14:textId="77777777" w:rsidR="003C3059" w:rsidRPr="00AF6F25" w:rsidRDefault="003C3059" w:rsidP="00C13E1A">
      <w:pPr>
        <w:pStyle w:val="ab"/>
        <w:numPr>
          <w:ilvl w:val="2"/>
          <w:numId w:val="1"/>
        </w:numPr>
        <w:ind w:left="0" w:firstLine="720"/>
        <w:jc w:val="both"/>
        <w:rPr>
          <w:rFonts w:eastAsia="Times New Roman" w:cstheme="minorHAnsi"/>
          <w:b/>
          <w:color w:val="000000"/>
          <w:sz w:val="24"/>
          <w:szCs w:val="24"/>
          <w:lang w:eastAsia="ru-RU"/>
        </w:rPr>
      </w:pPr>
      <w:r w:rsidRPr="002717E8">
        <w:rPr>
          <w:rFonts w:eastAsia="Times New Roman" w:cstheme="minorHAnsi"/>
          <w:color w:val="000000"/>
          <w:sz w:val="24"/>
          <w:szCs w:val="24"/>
          <w:lang w:eastAsia="ru-RU"/>
        </w:rPr>
        <w:t>В целях применения Указа N 79, Указа N 81 и Указа N 95 при определении лиц, являющихся </w:t>
      </w:r>
      <w:r w:rsidRPr="002717E8">
        <w:rPr>
          <w:rFonts w:eastAsia="Times New Roman" w:cstheme="minorHAnsi"/>
          <w:b/>
          <w:bCs/>
          <w:color w:val="000000"/>
          <w:sz w:val="24"/>
          <w:szCs w:val="24"/>
          <w:lang w:eastAsia="ru-RU"/>
        </w:rPr>
        <w:t>резидентами</w:t>
      </w:r>
      <w:r w:rsidRPr="002717E8">
        <w:rPr>
          <w:rFonts w:eastAsia="Times New Roman" w:cstheme="minorHAnsi"/>
          <w:color w:val="000000"/>
          <w:sz w:val="24"/>
          <w:szCs w:val="24"/>
          <w:lang w:eastAsia="ru-RU"/>
        </w:rPr>
        <w:t>, необходимо руководствоваться понятием «резидент», определенным в статье 1 Федерального закона от 10 декабря 2003 года N 173-ФЗ «О валютном регулировании и валютном контроле». При этом резидент — гражданин Российской Федерации, имеющий также иное гражданство, с учетом положений части 1 статьи 6 Федерального закона от 31 мая 2002 года N 62-ФЗ «О гражданстве Российской Федерации» рассматривается только как резидент — гражданин Российской Федерации.</w:t>
      </w:r>
    </w:p>
    <w:p w14:paraId="3CADEF1E" w14:textId="014AEF63"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b/>
          <w:bCs/>
          <w:color w:val="000000"/>
          <w:sz w:val="24"/>
          <w:szCs w:val="24"/>
          <w:lang w:eastAsia="ru-RU"/>
        </w:rPr>
        <w:t>Резидентами являются:</w:t>
      </w:r>
    </w:p>
    <w:p w14:paraId="5B3F7261" w14:textId="77777777"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а) физические лица, являющиеся гражданами Российской Федерации;</w:t>
      </w:r>
    </w:p>
    <w:p w14:paraId="0F285CB6" w14:textId="20AEE50E"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б) постоянно проживающие в Российской Федерации на основании вида на жительство</w:t>
      </w:r>
      <w:r w:rsidR="00C13E1A" w:rsidRPr="002717E8">
        <w:rPr>
          <w:rFonts w:eastAsia="Times New Roman" w:cstheme="minorHAnsi"/>
          <w:color w:val="000000"/>
          <w:sz w:val="24"/>
          <w:szCs w:val="24"/>
          <w:lang w:eastAsia="ru-RU"/>
        </w:rPr>
        <w:t xml:space="preserve"> </w:t>
      </w:r>
      <w:r w:rsidRPr="002717E8">
        <w:rPr>
          <w:rFonts w:eastAsia="Times New Roman" w:cstheme="minorHAnsi"/>
          <w:color w:val="000000"/>
          <w:sz w:val="24"/>
          <w:szCs w:val="24"/>
          <w:lang w:eastAsia="ru-RU"/>
        </w:rPr>
        <w:t>иностранные граждане и лица без гражданства;</w:t>
      </w:r>
    </w:p>
    <w:p w14:paraId="5094F919" w14:textId="63D0202A"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в) юридические лица, созданные в соответствии с законодательством Российской</w:t>
      </w:r>
      <w:r w:rsidR="00C13E1A" w:rsidRPr="002717E8">
        <w:rPr>
          <w:rFonts w:eastAsia="Times New Roman" w:cstheme="minorHAnsi"/>
          <w:color w:val="000000"/>
          <w:sz w:val="24"/>
          <w:szCs w:val="24"/>
          <w:lang w:eastAsia="ru-RU"/>
        </w:rPr>
        <w:t xml:space="preserve"> Федерации</w:t>
      </w:r>
      <w:r w:rsidRPr="002717E8">
        <w:rPr>
          <w:rFonts w:eastAsia="Times New Roman" w:cstheme="minorHAnsi"/>
          <w:color w:val="000000"/>
          <w:sz w:val="24"/>
          <w:szCs w:val="24"/>
          <w:lang w:eastAsia="ru-RU"/>
        </w:rPr>
        <w:t xml:space="preserve">, за исключением иностранных юридических лиц, зарегистрированных в соответствии с Федеральным законом от 03.08.2018 № 290-ФЗ «О международных </w:t>
      </w:r>
      <w:r w:rsidRPr="002717E8">
        <w:rPr>
          <w:rFonts w:eastAsia="Times New Roman" w:cstheme="minorHAnsi"/>
          <w:color w:val="000000"/>
          <w:sz w:val="24"/>
          <w:szCs w:val="24"/>
          <w:lang w:eastAsia="ru-RU"/>
        </w:rPr>
        <w:lastRenderedPageBreak/>
        <w:t>компаниях и международных фондах» </w:t>
      </w:r>
      <w:r w:rsidRPr="002717E8">
        <w:rPr>
          <w:rFonts w:eastAsia="Times New Roman" w:cstheme="minorHAnsi"/>
          <w:i/>
          <w:iCs/>
          <w:color w:val="000000"/>
          <w:sz w:val="24"/>
          <w:szCs w:val="24"/>
          <w:lang w:eastAsia="ru-RU"/>
        </w:rPr>
        <w:t>(в соответствии с п.1.2. Официального разъяснения Центрального банка Российской Федерации № 6-ОР от 20.05.2022 правовой статус международной компании следует рассматривать аналогично правовому статусу резидентов)</w:t>
      </w:r>
      <w:r w:rsidRPr="002717E8">
        <w:rPr>
          <w:rFonts w:eastAsia="Times New Roman" w:cstheme="minorHAnsi"/>
          <w:color w:val="000000"/>
          <w:sz w:val="24"/>
          <w:szCs w:val="24"/>
          <w:lang w:eastAsia="ru-RU"/>
        </w:rPr>
        <w:t>;</w:t>
      </w:r>
    </w:p>
    <w:p w14:paraId="7E251988" w14:textId="77777777"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г) находящиеся за пределами территории Российской Федерации филиалы, представительства и иные подразделения резидентов, указанных в подпункте «в» настоящего пункта;</w:t>
      </w:r>
    </w:p>
    <w:p w14:paraId="7051745C" w14:textId="77777777"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д) дипломатические представительства, консульские учреждения Российской Федерации, постоянные представительства Российской Федерации при международных (межгосударственных, межправительственных) организациях, иные официальные представительства Российской Федерации и представительства федеральных органов исполнительной власти, находящиеся за пределами территории Российской Федерации;</w:t>
      </w:r>
    </w:p>
    <w:p w14:paraId="7FE9D44B" w14:textId="77777777"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е) Российская Федерация, субъекты Российской Федерации, муниципальные образования, которые выступают в отношениях, регулируемых настоящим Федеральным законом и принятыми в соответствии с ним иными федеральными законами и другими нормативными правовыми актами.</w:t>
      </w:r>
    </w:p>
    <w:p w14:paraId="48825095" w14:textId="2FF10273" w:rsidR="003C3059" w:rsidRPr="002717E8" w:rsidRDefault="003C3059" w:rsidP="00C13E1A">
      <w:pPr>
        <w:pStyle w:val="ab"/>
        <w:numPr>
          <w:ilvl w:val="2"/>
          <w:numId w:val="1"/>
        </w:numPr>
        <w:ind w:left="0" w:firstLine="720"/>
        <w:jc w:val="both"/>
        <w:rPr>
          <w:rFonts w:cstheme="minorHAnsi"/>
          <w:b/>
          <w:sz w:val="24"/>
          <w:szCs w:val="24"/>
        </w:rPr>
      </w:pPr>
      <w:r w:rsidRPr="002717E8">
        <w:rPr>
          <w:rFonts w:cstheme="minorHAnsi"/>
          <w:b/>
          <w:sz w:val="24"/>
          <w:szCs w:val="24"/>
        </w:rPr>
        <w:t>Лицами иностранных государств, совершающих недружественные</w:t>
      </w:r>
      <w:r w:rsidR="00D441C3" w:rsidRPr="002717E8">
        <w:rPr>
          <w:rFonts w:cstheme="minorHAnsi"/>
          <w:b/>
          <w:sz w:val="24"/>
          <w:szCs w:val="24"/>
        </w:rPr>
        <w:t xml:space="preserve"> действия </w:t>
      </w:r>
      <w:r w:rsidR="00D441C3" w:rsidRPr="002717E8">
        <w:rPr>
          <w:rFonts w:cstheme="minorHAnsi"/>
          <w:sz w:val="24"/>
          <w:szCs w:val="24"/>
        </w:rPr>
        <w:t>(далее</w:t>
      </w:r>
      <w:r w:rsidR="00C13E1A" w:rsidRPr="002717E8">
        <w:rPr>
          <w:rFonts w:cstheme="minorHAnsi"/>
          <w:sz w:val="24"/>
          <w:szCs w:val="24"/>
        </w:rPr>
        <w:t xml:space="preserve"> по тексту –</w:t>
      </w:r>
      <w:r w:rsidR="00D441C3" w:rsidRPr="002717E8">
        <w:rPr>
          <w:rFonts w:cstheme="minorHAnsi"/>
          <w:sz w:val="24"/>
          <w:szCs w:val="24"/>
        </w:rPr>
        <w:t xml:space="preserve"> </w:t>
      </w:r>
      <w:r w:rsidRPr="002717E8">
        <w:rPr>
          <w:rFonts w:cstheme="minorHAnsi"/>
          <w:sz w:val="24"/>
          <w:szCs w:val="24"/>
        </w:rPr>
        <w:t>ЛИГСНД</w:t>
      </w:r>
      <w:r w:rsidR="00D441C3" w:rsidRPr="002717E8">
        <w:rPr>
          <w:rFonts w:cstheme="minorHAnsi"/>
          <w:sz w:val="24"/>
          <w:szCs w:val="24"/>
        </w:rPr>
        <w:t>)</w:t>
      </w:r>
      <w:r w:rsidRPr="002717E8">
        <w:rPr>
          <w:rFonts w:cstheme="minorHAnsi"/>
          <w:sz w:val="24"/>
          <w:szCs w:val="24"/>
        </w:rPr>
        <w:t> в соответствии с пунктом 1 Указа №</w:t>
      </w:r>
      <w:r w:rsidR="00973263">
        <w:rPr>
          <w:rFonts w:cstheme="minorHAnsi"/>
          <w:sz w:val="24"/>
          <w:szCs w:val="24"/>
        </w:rPr>
        <w:t xml:space="preserve"> </w:t>
      </w:r>
      <w:r w:rsidRPr="002717E8">
        <w:rPr>
          <w:rFonts w:cstheme="minorHAnsi"/>
          <w:sz w:val="24"/>
          <w:szCs w:val="24"/>
        </w:rPr>
        <w:t>81</w:t>
      </w:r>
      <w:r w:rsidR="00D441C3" w:rsidRPr="002717E8">
        <w:rPr>
          <w:rFonts w:cstheme="minorHAnsi"/>
          <w:sz w:val="24"/>
          <w:szCs w:val="24"/>
        </w:rPr>
        <w:t xml:space="preserve"> являются</w:t>
      </w:r>
      <w:r w:rsidRPr="002717E8">
        <w:rPr>
          <w:rFonts w:cstheme="minorHAnsi"/>
          <w:sz w:val="24"/>
          <w:szCs w:val="24"/>
        </w:rPr>
        <w:t>:</w:t>
      </w:r>
    </w:p>
    <w:p w14:paraId="4A5A5066" w14:textId="77777777" w:rsidR="003C3059" w:rsidRPr="002717E8" w:rsidRDefault="003C3059" w:rsidP="00D441C3">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а) иностранные лица, связанные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48906BB" w14:textId="77777777" w:rsidR="00C13E1A" w:rsidRPr="002717E8" w:rsidRDefault="003C3059" w:rsidP="00C13E1A">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 xml:space="preserve">б) лица, которые находятся под контролем иностранных лиц, указанных в </w:t>
      </w:r>
      <w:r w:rsidR="00C13E1A" w:rsidRPr="002717E8">
        <w:rPr>
          <w:rFonts w:eastAsia="Times New Roman" w:cstheme="minorHAnsi"/>
          <w:color w:val="000000"/>
          <w:sz w:val="24"/>
          <w:szCs w:val="24"/>
          <w:lang w:eastAsia="ru-RU"/>
        </w:rPr>
        <w:t>под</w:t>
      </w:r>
      <w:r w:rsidRPr="002717E8">
        <w:rPr>
          <w:rFonts w:eastAsia="Times New Roman" w:cstheme="minorHAnsi"/>
          <w:color w:val="000000"/>
          <w:sz w:val="24"/>
          <w:szCs w:val="24"/>
          <w:lang w:eastAsia="ru-RU"/>
        </w:rPr>
        <w:t>пункте «а», независимо от места их регистрации или места преимущественного ведения ими хозяйственной</w:t>
      </w:r>
      <w:r w:rsidR="00D441C3" w:rsidRPr="002717E8">
        <w:rPr>
          <w:rFonts w:eastAsia="Times New Roman" w:cstheme="minorHAnsi"/>
          <w:color w:val="000000"/>
          <w:sz w:val="24"/>
          <w:szCs w:val="24"/>
          <w:lang w:eastAsia="ru-RU"/>
        </w:rPr>
        <w:t xml:space="preserve"> </w:t>
      </w:r>
      <w:r w:rsidRPr="002717E8">
        <w:rPr>
          <w:rFonts w:eastAsia="Times New Roman" w:cstheme="minorHAnsi"/>
          <w:color w:val="000000"/>
          <w:sz w:val="24"/>
          <w:szCs w:val="24"/>
          <w:lang w:eastAsia="ru-RU"/>
        </w:rPr>
        <w:t>деятельности».</w:t>
      </w:r>
    </w:p>
    <w:p w14:paraId="62210DB2" w14:textId="3F424BF4" w:rsidR="003C3059" w:rsidRPr="002717E8" w:rsidRDefault="003C3059" w:rsidP="00C13E1A">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Список «иностранных государств, совершающих недружественные действия» (далее – недружественные государства) утвержден </w:t>
      </w:r>
      <w:hyperlink r:id="rId9" w:history="1">
        <w:r w:rsidRPr="002717E8">
          <w:rPr>
            <w:rFonts w:eastAsia="Times New Roman" w:cstheme="minorHAnsi"/>
            <w:color w:val="0062AD"/>
            <w:sz w:val="24"/>
            <w:szCs w:val="24"/>
            <w:u w:val="single"/>
            <w:lang w:eastAsia="ru-RU"/>
          </w:rPr>
          <w:t>распоряжением Правительства Российской Федерации от 5 марта 2022 г. N 430-р</w:t>
        </w:r>
      </w:hyperlink>
      <w:r w:rsidRPr="002717E8">
        <w:rPr>
          <w:rFonts w:eastAsia="Times New Roman" w:cstheme="minorHAnsi"/>
          <w:color w:val="000000"/>
          <w:sz w:val="24"/>
          <w:szCs w:val="24"/>
          <w:lang w:eastAsia="ru-RU"/>
        </w:rPr>
        <w:t>, изменения в указанный список внесены </w:t>
      </w:r>
      <w:hyperlink r:id="rId10" w:history="1">
        <w:r w:rsidRPr="002717E8">
          <w:rPr>
            <w:rFonts w:eastAsia="Times New Roman" w:cstheme="minorHAnsi"/>
            <w:color w:val="0062AD"/>
            <w:sz w:val="24"/>
            <w:szCs w:val="24"/>
            <w:u w:val="single"/>
            <w:lang w:eastAsia="ru-RU"/>
          </w:rPr>
          <w:t>распоряжением Правительства Российской Федерации от 23 июля 2022 г. № 2018-р</w:t>
        </w:r>
      </w:hyperlink>
      <w:r w:rsidRPr="002717E8">
        <w:rPr>
          <w:rFonts w:eastAsia="Times New Roman" w:cstheme="minorHAnsi"/>
          <w:color w:val="000000"/>
          <w:sz w:val="24"/>
          <w:szCs w:val="24"/>
          <w:lang w:eastAsia="ru-RU"/>
        </w:rPr>
        <w:t> и </w:t>
      </w:r>
      <w:hyperlink r:id="rId11" w:history="1">
        <w:r w:rsidRPr="002717E8">
          <w:rPr>
            <w:rFonts w:eastAsia="Times New Roman" w:cstheme="minorHAnsi"/>
            <w:color w:val="0062AD"/>
            <w:sz w:val="24"/>
            <w:szCs w:val="24"/>
            <w:u w:val="single"/>
            <w:lang w:eastAsia="ru-RU"/>
          </w:rPr>
          <w:t>распоряжением Правительства Российской Федерации от 29 октября 2022 г. № 3216-р</w:t>
        </w:r>
      </w:hyperlink>
      <w:r w:rsidRPr="002717E8">
        <w:rPr>
          <w:rFonts w:eastAsia="Times New Roman" w:cstheme="minorHAnsi"/>
          <w:color w:val="000000"/>
          <w:sz w:val="24"/>
          <w:szCs w:val="24"/>
          <w:lang w:eastAsia="ru-RU"/>
        </w:rPr>
        <w:t xml:space="preserve">. Актуальный на </w:t>
      </w:r>
      <w:r w:rsidR="00D441C3" w:rsidRPr="002717E8">
        <w:rPr>
          <w:rFonts w:eastAsia="Times New Roman" w:cstheme="minorHAnsi"/>
          <w:color w:val="000000"/>
          <w:sz w:val="24"/>
          <w:szCs w:val="24"/>
          <w:lang w:eastAsia="ru-RU"/>
        </w:rPr>
        <w:t>0</w:t>
      </w:r>
      <w:r w:rsidRPr="002717E8">
        <w:rPr>
          <w:rFonts w:eastAsia="Times New Roman" w:cstheme="minorHAnsi"/>
          <w:color w:val="000000"/>
          <w:sz w:val="24"/>
          <w:szCs w:val="24"/>
          <w:lang w:eastAsia="ru-RU"/>
        </w:rPr>
        <w:t>1.</w:t>
      </w:r>
      <w:r w:rsidR="00AF6F25" w:rsidRPr="002717E8">
        <w:rPr>
          <w:rFonts w:eastAsia="Times New Roman" w:cstheme="minorHAnsi"/>
          <w:color w:val="000000"/>
          <w:sz w:val="24"/>
          <w:szCs w:val="24"/>
          <w:lang w:eastAsia="ru-RU"/>
        </w:rPr>
        <w:t>0</w:t>
      </w:r>
      <w:r w:rsidR="00AF6F25">
        <w:rPr>
          <w:rFonts w:eastAsia="Times New Roman" w:cstheme="minorHAnsi"/>
          <w:color w:val="000000"/>
          <w:sz w:val="24"/>
          <w:szCs w:val="24"/>
          <w:lang w:eastAsia="ru-RU"/>
        </w:rPr>
        <w:t>4</w:t>
      </w:r>
      <w:r w:rsidRPr="002717E8">
        <w:rPr>
          <w:rFonts w:eastAsia="Times New Roman" w:cstheme="minorHAnsi"/>
          <w:color w:val="000000"/>
          <w:sz w:val="24"/>
          <w:szCs w:val="24"/>
          <w:lang w:eastAsia="ru-RU"/>
        </w:rPr>
        <w:t>.</w:t>
      </w:r>
      <w:r w:rsidR="00AF6F25" w:rsidRPr="002717E8">
        <w:rPr>
          <w:rFonts w:eastAsia="Times New Roman" w:cstheme="minorHAnsi"/>
          <w:color w:val="000000"/>
          <w:sz w:val="24"/>
          <w:szCs w:val="24"/>
          <w:lang w:eastAsia="ru-RU"/>
        </w:rPr>
        <w:t>202</w:t>
      </w:r>
      <w:r w:rsidR="00AF6F25">
        <w:rPr>
          <w:rFonts w:eastAsia="Times New Roman" w:cstheme="minorHAnsi"/>
          <w:color w:val="000000"/>
          <w:sz w:val="24"/>
          <w:szCs w:val="24"/>
          <w:lang w:eastAsia="ru-RU"/>
        </w:rPr>
        <w:t>4</w:t>
      </w:r>
      <w:r w:rsidR="00AF6F25" w:rsidRPr="002717E8">
        <w:rPr>
          <w:rFonts w:eastAsia="Times New Roman" w:cstheme="minorHAnsi"/>
          <w:color w:val="000000"/>
          <w:sz w:val="24"/>
          <w:szCs w:val="24"/>
          <w:lang w:eastAsia="ru-RU"/>
        </w:rPr>
        <w:t xml:space="preserve"> </w:t>
      </w:r>
      <w:r w:rsidRPr="002717E8">
        <w:rPr>
          <w:rFonts w:eastAsia="Times New Roman" w:cstheme="minorHAnsi"/>
          <w:color w:val="000000"/>
          <w:sz w:val="24"/>
          <w:szCs w:val="24"/>
          <w:lang w:eastAsia="ru-RU"/>
        </w:rPr>
        <w:t>полный перечень недружественных государств указан в </w:t>
      </w:r>
      <w:r w:rsidRPr="002717E8">
        <w:rPr>
          <w:rFonts w:eastAsia="Times New Roman" w:cstheme="minorHAnsi"/>
          <w:b/>
          <w:bCs/>
          <w:color w:val="0062AD"/>
          <w:sz w:val="24"/>
          <w:szCs w:val="24"/>
          <w:lang w:eastAsia="ru-RU"/>
        </w:rPr>
        <w:t>Приложении 1</w:t>
      </w:r>
      <w:r w:rsidRPr="002717E8">
        <w:rPr>
          <w:rFonts w:eastAsia="Times New Roman" w:cstheme="minorHAnsi"/>
          <w:color w:val="000000"/>
          <w:sz w:val="24"/>
          <w:szCs w:val="24"/>
          <w:lang w:eastAsia="ru-RU"/>
        </w:rPr>
        <w:t>.</w:t>
      </w:r>
    </w:p>
    <w:p w14:paraId="28AAB3FC" w14:textId="38A334FD" w:rsidR="00493876" w:rsidRPr="00973263" w:rsidRDefault="00CA6387" w:rsidP="00973263">
      <w:pPr>
        <w:autoSpaceDE w:val="0"/>
        <w:autoSpaceDN w:val="0"/>
        <w:adjustRightInd w:val="0"/>
        <w:spacing w:after="0" w:line="240" w:lineRule="auto"/>
        <w:ind w:firstLine="567"/>
        <w:jc w:val="both"/>
        <w:rPr>
          <w:rFonts w:eastAsia="Times New Roman" w:cstheme="minorHAnsi"/>
          <w:color w:val="000000"/>
          <w:sz w:val="24"/>
          <w:szCs w:val="24"/>
          <w:lang w:eastAsia="ru-RU"/>
        </w:rPr>
      </w:pPr>
      <w:r w:rsidRPr="00973263">
        <w:rPr>
          <w:rFonts w:cstheme="minorHAnsi"/>
          <w:color w:val="000000"/>
          <w:sz w:val="24"/>
          <w:szCs w:val="24"/>
        </w:rPr>
        <w:t xml:space="preserve">В </w:t>
      </w:r>
      <w:r w:rsidRPr="00973263">
        <w:rPr>
          <w:rFonts w:eastAsia="Times New Roman" w:cstheme="minorHAnsi"/>
          <w:color w:val="000000"/>
          <w:sz w:val="24"/>
          <w:szCs w:val="24"/>
          <w:lang w:eastAsia="ru-RU"/>
        </w:rPr>
        <w:t xml:space="preserve">целях применения пункта 1 Указа N 81, а также пункта 12 Указа N 95 лицо считается находящимся под контролем при наличии одного из признаков, указанных в </w:t>
      </w:r>
      <w:hyperlink r:id="rId12" w:history="1">
        <w:r w:rsidR="00F71129" w:rsidRPr="00973263">
          <w:rPr>
            <w:rFonts w:eastAsia="Times New Roman" w:cstheme="minorHAnsi"/>
            <w:color w:val="000000"/>
            <w:sz w:val="24"/>
            <w:szCs w:val="24"/>
            <w:lang w:eastAsia="ru-RU"/>
          </w:rPr>
          <w:t>частях 1</w:t>
        </w:r>
      </w:hyperlink>
      <w:r w:rsidR="00F71129" w:rsidRPr="00973263">
        <w:rPr>
          <w:rFonts w:eastAsia="Times New Roman" w:cstheme="minorHAnsi"/>
          <w:color w:val="000000"/>
          <w:sz w:val="24"/>
          <w:szCs w:val="24"/>
          <w:lang w:eastAsia="ru-RU"/>
        </w:rPr>
        <w:t xml:space="preserve"> - </w:t>
      </w:r>
      <w:hyperlink r:id="rId13" w:history="1">
        <w:r w:rsidR="00F71129" w:rsidRPr="00973263">
          <w:rPr>
            <w:rFonts w:eastAsia="Times New Roman" w:cstheme="minorHAnsi"/>
            <w:color w:val="000000"/>
            <w:sz w:val="24"/>
            <w:szCs w:val="24"/>
            <w:lang w:eastAsia="ru-RU"/>
          </w:rPr>
          <w:t xml:space="preserve">2.1 </w:t>
        </w:r>
      </w:hyperlink>
      <w:r w:rsidRPr="00973263">
        <w:rPr>
          <w:rFonts w:eastAsia="Times New Roman" w:cstheme="minorHAnsi"/>
          <w:color w:val="000000"/>
          <w:sz w:val="24"/>
          <w:szCs w:val="24"/>
          <w:lang w:eastAsia="ru-RU"/>
        </w:rPr>
        <w:t>стать</w:t>
      </w:r>
      <w:r w:rsidR="00493876" w:rsidRPr="00973263">
        <w:rPr>
          <w:rFonts w:eastAsia="Times New Roman" w:cstheme="minorHAnsi"/>
          <w:color w:val="000000"/>
          <w:sz w:val="24"/>
          <w:szCs w:val="24"/>
          <w:lang w:eastAsia="ru-RU"/>
        </w:rPr>
        <w:t>и</w:t>
      </w:r>
      <w:r w:rsidRPr="00973263">
        <w:rPr>
          <w:rFonts w:eastAsia="Times New Roman" w:cstheme="minorHAnsi"/>
          <w:color w:val="000000"/>
          <w:sz w:val="24"/>
          <w:szCs w:val="24"/>
          <w:lang w:eastAsia="ru-RU"/>
        </w:rPr>
        <w:t xml:space="preserve"> 5 Федерального закона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всех юридических лиц, не только стратегических).</w:t>
      </w:r>
      <w:r w:rsidR="00493876" w:rsidRPr="00973263">
        <w:rPr>
          <w:rFonts w:eastAsia="Times New Roman" w:cstheme="minorHAnsi"/>
          <w:color w:val="000000"/>
          <w:sz w:val="24"/>
          <w:szCs w:val="24"/>
          <w:lang w:eastAsia="ru-RU"/>
        </w:rPr>
        <w:t xml:space="preserve"> При этом возможность блокировать принятие решений на основании закона, устава или договора не может рассматриваться в качестве признака нахождения под контролем. </w:t>
      </w:r>
    </w:p>
    <w:p w14:paraId="631DDD79" w14:textId="5C30F764" w:rsidR="00CA6387" w:rsidRPr="002717E8" w:rsidRDefault="00CA6387" w:rsidP="00493876">
      <w:pPr>
        <w:autoSpaceDE w:val="0"/>
        <w:autoSpaceDN w:val="0"/>
        <w:adjustRightInd w:val="0"/>
        <w:spacing w:after="0" w:line="240" w:lineRule="auto"/>
        <w:jc w:val="both"/>
        <w:rPr>
          <w:rFonts w:cstheme="minorHAnsi"/>
          <w:color w:val="000000"/>
        </w:rPr>
      </w:pPr>
    </w:p>
    <w:p w14:paraId="0BC65F2D" w14:textId="77777777" w:rsidR="00CA6387" w:rsidRPr="002717E8" w:rsidRDefault="00CA6387" w:rsidP="00CA6387">
      <w:pPr>
        <w:pStyle w:val="ad"/>
        <w:shd w:val="clear" w:color="auto" w:fill="FFFFFF"/>
        <w:spacing w:before="0" w:beforeAutospacing="0"/>
        <w:ind w:firstLine="567"/>
        <w:rPr>
          <w:rFonts w:asciiTheme="minorHAnsi" w:hAnsiTheme="minorHAnsi" w:cstheme="minorHAnsi"/>
          <w:color w:val="000000"/>
        </w:rPr>
      </w:pPr>
      <w:r w:rsidRPr="002717E8">
        <w:rPr>
          <w:rStyle w:val="ae"/>
          <w:rFonts w:asciiTheme="minorHAnsi" w:hAnsiTheme="minorHAnsi" w:cstheme="minorHAnsi"/>
          <w:color w:val="000000"/>
        </w:rPr>
        <w:t>Признаки нахождения хозяйственного общества, под контролем:</w:t>
      </w:r>
    </w:p>
    <w:p w14:paraId="543DEA42" w14:textId="77777777" w:rsidR="00CA6387" w:rsidRPr="002717E8" w:rsidRDefault="00CA6387" w:rsidP="00CA6387">
      <w:pPr>
        <w:pStyle w:val="ad"/>
        <w:shd w:val="clear" w:color="auto" w:fill="FFFFFF"/>
        <w:spacing w:before="0" w:beforeAutospacing="0"/>
        <w:ind w:firstLine="567"/>
        <w:jc w:val="both"/>
        <w:rPr>
          <w:rFonts w:asciiTheme="minorHAnsi" w:hAnsiTheme="minorHAnsi" w:cstheme="minorHAnsi"/>
          <w:color w:val="000000"/>
        </w:rPr>
      </w:pPr>
      <w:r w:rsidRPr="002717E8">
        <w:rPr>
          <w:rFonts w:asciiTheme="minorHAnsi" w:hAnsiTheme="minorHAnsi" w:cstheme="minorHAnsi"/>
          <w:color w:val="000000"/>
        </w:rPr>
        <w:t>Хозяйственное общество — контролируемое лицо, считается находящимся под контролем иностранного инвестора, группы лиц — контролирующего лица при наличии одного из следующих признаков:</w:t>
      </w:r>
    </w:p>
    <w:p w14:paraId="6650C68F" w14:textId="113BE8FA" w:rsidR="00CA6387" w:rsidRPr="002717E8" w:rsidRDefault="00CA6387" w:rsidP="00CA6387">
      <w:pPr>
        <w:pStyle w:val="ad"/>
        <w:numPr>
          <w:ilvl w:val="0"/>
          <w:numId w:val="3"/>
        </w:numPr>
        <w:shd w:val="clear" w:color="auto" w:fill="FFFFFF"/>
        <w:spacing w:before="0" w:beforeAutospacing="0"/>
        <w:ind w:left="0" w:firstLine="284"/>
        <w:jc w:val="both"/>
        <w:rPr>
          <w:rFonts w:asciiTheme="minorHAnsi" w:hAnsiTheme="minorHAnsi" w:cstheme="minorHAnsi"/>
          <w:color w:val="000000"/>
        </w:rPr>
      </w:pPr>
      <w:r w:rsidRPr="002717E8">
        <w:rPr>
          <w:rFonts w:asciiTheme="minorHAnsi" w:hAnsiTheme="minorHAnsi" w:cstheme="minorHAnsi"/>
          <w:color w:val="000000"/>
        </w:rPr>
        <w:t xml:space="preserve">контролирующее лицо имеет право </w:t>
      </w:r>
      <w:r w:rsidRPr="002717E8">
        <w:rPr>
          <w:rFonts w:asciiTheme="minorHAnsi" w:hAnsiTheme="minorHAnsi" w:cstheme="minorHAnsi"/>
          <w:b/>
          <w:color w:val="000000"/>
        </w:rPr>
        <w:t>прямо или косвенно</w:t>
      </w:r>
      <w:r w:rsidRPr="002717E8">
        <w:rPr>
          <w:rFonts w:asciiTheme="minorHAnsi" w:hAnsiTheme="minorHAnsi" w:cstheme="minorHAnsi"/>
          <w:color w:val="000000"/>
        </w:rPr>
        <w:t xml:space="preserve">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w:t>
      </w:r>
      <w:r w:rsidRPr="002717E8">
        <w:rPr>
          <w:rStyle w:val="ae"/>
          <w:rFonts w:asciiTheme="minorHAnsi" w:hAnsiTheme="minorHAnsi" w:cstheme="minorHAnsi"/>
          <w:color w:val="000000"/>
        </w:rPr>
        <w:t>более чем 50% (пятьюдесятью процентами) общего количества голосов</w:t>
      </w:r>
      <w:r w:rsidRPr="002717E8">
        <w:rPr>
          <w:rFonts w:asciiTheme="minorHAnsi" w:hAnsiTheme="minorHAnsi" w:cstheme="minorHAnsi"/>
          <w:color w:val="000000"/>
        </w:rPr>
        <w:t>, приходящихся на голосующие акции (доли), составляющие уставный капитал контролируемого лица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3DE3AF5" w14:textId="010DC3C5" w:rsidR="00CA6387" w:rsidRPr="002717E8" w:rsidRDefault="00CA6387" w:rsidP="00CA6387">
      <w:pPr>
        <w:pStyle w:val="ad"/>
        <w:numPr>
          <w:ilvl w:val="0"/>
          <w:numId w:val="3"/>
        </w:numPr>
        <w:shd w:val="clear" w:color="auto" w:fill="FFFFFF"/>
        <w:spacing w:before="0" w:beforeAutospacing="0"/>
        <w:ind w:left="0" w:firstLine="284"/>
        <w:jc w:val="both"/>
        <w:rPr>
          <w:rFonts w:asciiTheme="minorHAnsi" w:hAnsiTheme="minorHAnsi" w:cstheme="minorHAnsi"/>
          <w:color w:val="000000"/>
        </w:rPr>
      </w:pPr>
      <w:r w:rsidRPr="002717E8">
        <w:rPr>
          <w:rFonts w:asciiTheme="minorHAnsi" w:hAnsiTheme="minorHAnsi" w:cstheme="minorHAnsi"/>
          <w:color w:val="000000"/>
        </w:rPr>
        <w:t>контролирующее лицо на основании договора или по иным основаниям получило </w:t>
      </w:r>
      <w:r w:rsidRPr="002717E8">
        <w:rPr>
          <w:rStyle w:val="ae"/>
          <w:rFonts w:asciiTheme="minorHAnsi" w:hAnsiTheme="minorHAnsi" w:cstheme="minorHAnsi"/>
          <w:color w:val="000000"/>
        </w:rPr>
        <w:t>право или полномочие определять решения</w:t>
      </w:r>
      <w:r w:rsidRPr="002717E8">
        <w:rPr>
          <w:rFonts w:asciiTheme="minorHAnsi" w:hAnsiTheme="minorHAnsi" w:cstheme="minorHAnsi"/>
          <w:color w:val="000000"/>
        </w:rPr>
        <w:t>, принимаемые контролируемым лицом, в том числе условия осуществления контролируемым лицом предпринимательской деятельности;</w:t>
      </w:r>
    </w:p>
    <w:p w14:paraId="3F88AF22" w14:textId="69DE031E" w:rsidR="00CA6387" w:rsidRPr="002717E8" w:rsidRDefault="00CA6387" w:rsidP="00CA6387">
      <w:pPr>
        <w:pStyle w:val="ad"/>
        <w:numPr>
          <w:ilvl w:val="0"/>
          <w:numId w:val="3"/>
        </w:numPr>
        <w:shd w:val="clear" w:color="auto" w:fill="FFFFFF"/>
        <w:spacing w:before="0" w:beforeAutospacing="0"/>
        <w:ind w:left="0" w:firstLine="284"/>
        <w:jc w:val="both"/>
        <w:rPr>
          <w:rFonts w:asciiTheme="minorHAnsi" w:hAnsiTheme="minorHAnsi" w:cstheme="minorHAnsi"/>
          <w:color w:val="000000"/>
        </w:rPr>
      </w:pPr>
      <w:r w:rsidRPr="002717E8">
        <w:rPr>
          <w:rFonts w:asciiTheme="minorHAnsi" w:hAnsiTheme="minorHAnsi" w:cstheme="minorHAnsi"/>
          <w:color w:val="000000"/>
        </w:rPr>
        <w:t>контролирующее лицо имеет </w:t>
      </w:r>
      <w:r w:rsidRPr="002717E8">
        <w:rPr>
          <w:rStyle w:val="ae"/>
          <w:rFonts w:asciiTheme="minorHAnsi" w:hAnsiTheme="minorHAnsi" w:cstheme="minorHAnsi"/>
          <w:color w:val="000000"/>
        </w:rPr>
        <w:t>право назначать единоличный исполнительный орган</w:t>
      </w:r>
      <w:r w:rsidRPr="002717E8">
        <w:rPr>
          <w:rFonts w:asciiTheme="minorHAnsi" w:hAnsiTheme="minorHAnsi" w:cstheme="minorHAnsi"/>
          <w:color w:val="000000"/>
        </w:rPr>
        <w:t> </w:t>
      </w:r>
      <w:r w:rsidRPr="002717E8">
        <w:rPr>
          <w:rStyle w:val="ae"/>
          <w:rFonts w:asciiTheme="minorHAnsi" w:hAnsiTheme="minorHAnsi" w:cstheme="minorHAnsi"/>
          <w:color w:val="000000"/>
        </w:rPr>
        <w:t>и (или) более чем 50% (пятьдесят процентов) состава коллегиального исполнительного органа контролируемого лица</w:t>
      </w:r>
      <w:r w:rsidRPr="002717E8">
        <w:rPr>
          <w:rFonts w:asciiTheme="minorHAnsi" w:hAnsiTheme="minorHAnsi" w:cstheme="minorHAnsi"/>
          <w:color w:val="000000"/>
        </w:rPr>
        <w:t> </w:t>
      </w:r>
      <w:r w:rsidRPr="002717E8">
        <w:rPr>
          <w:rStyle w:val="ae"/>
          <w:rFonts w:asciiTheme="minorHAnsi" w:hAnsiTheme="minorHAnsi" w:cstheme="minorHAnsi"/>
          <w:color w:val="000000"/>
        </w:rPr>
        <w:t>и (или) имеет безусловную возможность избирать более чем 50% (пятьдесят процентов) состава совета директоров (наблюдательного совета) или иного коллегиального органа управления контролируемого лица</w:t>
      </w:r>
      <w:r w:rsidRPr="002717E8">
        <w:rPr>
          <w:rFonts w:asciiTheme="minorHAnsi" w:hAnsiTheme="minorHAnsi" w:cstheme="minorHAnsi"/>
          <w:color w:val="000000"/>
        </w:rPr>
        <w:t>;</w:t>
      </w:r>
    </w:p>
    <w:p w14:paraId="79B374EE" w14:textId="06036B5C" w:rsidR="00CA6387" w:rsidRPr="002717E8" w:rsidRDefault="00CA6387" w:rsidP="00CA6387">
      <w:pPr>
        <w:pStyle w:val="ad"/>
        <w:numPr>
          <w:ilvl w:val="0"/>
          <w:numId w:val="3"/>
        </w:numPr>
        <w:shd w:val="clear" w:color="auto" w:fill="FFFFFF"/>
        <w:spacing w:before="0" w:beforeAutospacing="0"/>
        <w:ind w:left="0" w:firstLine="284"/>
        <w:jc w:val="both"/>
        <w:rPr>
          <w:rFonts w:asciiTheme="minorHAnsi" w:hAnsiTheme="minorHAnsi" w:cstheme="minorHAnsi"/>
          <w:color w:val="000000"/>
        </w:rPr>
      </w:pPr>
      <w:r w:rsidRPr="002717E8">
        <w:rPr>
          <w:rStyle w:val="ae"/>
          <w:rFonts w:asciiTheme="minorHAnsi" w:hAnsiTheme="minorHAnsi" w:cstheme="minorHAnsi"/>
          <w:b w:val="0"/>
        </w:rPr>
        <w:t>контролирующее</w:t>
      </w:r>
      <w:r w:rsidRPr="002717E8">
        <w:rPr>
          <w:rFonts w:asciiTheme="minorHAnsi" w:hAnsiTheme="minorHAnsi" w:cstheme="minorHAnsi"/>
          <w:b/>
          <w:color w:val="000000"/>
        </w:rPr>
        <w:t xml:space="preserve"> </w:t>
      </w:r>
      <w:r w:rsidRPr="002717E8">
        <w:rPr>
          <w:rFonts w:asciiTheme="minorHAnsi" w:hAnsiTheme="minorHAnsi" w:cstheme="minorHAnsi"/>
          <w:color w:val="000000"/>
        </w:rPr>
        <w:t>лицо </w:t>
      </w:r>
      <w:r w:rsidRPr="002717E8">
        <w:rPr>
          <w:rStyle w:val="ae"/>
          <w:rFonts w:asciiTheme="minorHAnsi" w:hAnsiTheme="minorHAnsi" w:cstheme="minorHAnsi"/>
          <w:color w:val="000000"/>
        </w:rPr>
        <w:t>осуществляет полномочия управляющей компании</w:t>
      </w:r>
      <w:r w:rsidRPr="002717E8">
        <w:rPr>
          <w:rFonts w:asciiTheme="minorHAnsi" w:hAnsiTheme="minorHAnsi" w:cstheme="minorHAnsi"/>
          <w:color w:val="000000"/>
        </w:rPr>
        <w:t> контролируемого лица.</w:t>
      </w:r>
    </w:p>
    <w:p w14:paraId="382C1644" w14:textId="083262E8" w:rsidR="003C3059" w:rsidRPr="002717E8" w:rsidRDefault="00C34B90" w:rsidP="00AB5278">
      <w:pPr>
        <w:ind w:firstLine="567"/>
        <w:jc w:val="both"/>
        <w:rPr>
          <w:rFonts w:eastAsia="Times New Roman" w:cstheme="minorHAnsi"/>
          <w:b/>
          <w:bCs/>
          <w:color w:val="0062AD"/>
          <w:sz w:val="24"/>
          <w:szCs w:val="24"/>
          <w:lang w:eastAsia="ru-RU"/>
        </w:rPr>
      </w:pPr>
      <w:r w:rsidRPr="002717E8">
        <w:rPr>
          <w:rFonts w:cstheme="minorHAnsi"/>
          <w:sz w:val="24"/>
          <w:szCs w:val="24"/>
        </w:rPr>
        <w:t>Пример определения дол</w:t>
      </w:r>
      <w:r w:rsidR="00B26DF7" w:rsidRPr="002717E8">
        <w:rPr>
          <w:rFonts w:cstheme="minorHAnsi"/>
          <w:sz w:val="24"/>
          <w:szCs w:val="24"/>
        </w:rPr>
        <w:t>ей</w:t>
      </w:r>
      <w:r w:rsidRPr="002717E8">
        <w:rPr>
          <w:rFonts w:cstheme="minorHAnsi"/>
          <w:sz w:val="24"/>
          <w:szCs w:val="24"/>
        </w:rPr>
        <w:t xml:space="preserve"> прямого и косвенного контроля контролируемого лица приведен в </w:t>
      </w:r>
      <w:r w:rsidRPr="002717E8">
        <w:rPr>
          <w:rFonts w:eastAsia="Times New Roman" w:cstheme="minorHAnsi"/>
          <w:b/>
          <w:bCs/>
          <w:color w:val="0062AD"/>
          <w:sz w:val="24"/>
          <w:szCs w:val="24"/>
          <w:lang w:eastAsia="ru-RU"/>
        </w:rPr>
        <w:t>Приложении 2.</w:t>
      </w:r>
    </w:p>
    <w:p w14:paraId="4921C7BD" w14:textId="2F9B08E5" w:rsidR="009E12B7" w:rsidRPr="002717E8" w:rsidRDefault="00D42786" w:rsidP="00973263">
      <w:pPr>
        <w:shd w:val="clear" w:color="auto" w:fill="FFFFFF"/>
        <w:spacing w:before="100" w:beforeAutospacing="1" w:after="100" w:afterAutospacing="1" w:line="240" w:lineRule="auto"/>
        <w:ind w:left="360"/>
        <w:jc w:val="both"/>
        <w:rPr>
          <w:rFonts w:eastAsia="Times New Roman" w:cstheme="minorHAnsi"/>
          <w:color w:val="000000"/>
          <w:sz w:val="24"/>
          <w:szCs w:val="24"/>
          <w:lang w:eastAsia="ru-RU"/>
        </w:rPr>
      </w:pPr>
      <w:r w:rsidRPr="002717E8">
        <w:rPr>
          <w:rFonts w:cstheme="minorHAnsi"/>
          <w:color w:val="000000"/>
          <w:sz w:val="24"/>
          <w:szCs w:val="24"/>
        </w:rPr>
        <w:t xml:space="preserve">В целях применения пункта 1 Указа N 81 </w:t>
      </w:r>
      <w:r w:rsidR="009E12B7" w:rsidRPr="002717E8">
        <w:rPr>
          <w:rFonts w:eastAsia="Times New Roman" w:cstheme="minorHAnsi"/>
          <w:b/>
          <w:bCs/>
          <w:color w:val="000000"/>
          <w:sz w:val="24"/>
          <w:szCs w:val="24"/>
          <w:lang w:eastAsia="ru-RU"/>
        </w:rPr>
        <w:t>не признаются ЛИГСНД следующие лица</w:t>
      </w:r>
      <w:r w:rsidRPr="002717E8">
        <w:rPr>
          <w:rFonts w:eastAsia="Times New Roman" w:cstheme="minorHAnsi"/>
          <w:b/>
          <w:bCs/>
          <w:color w:val="000000"/>
          <w:sz w:val="24"/>
          <w:szCs w:val="24"/>
          <w:lang w:eastAsia="ru-RU"/>
        </w:rPr>
        <w:t xml:space="preserve"> </w:t>
      </w:r>
      <w:r w:rsidRPr="002717E8">
        <w:rPr>
          <w:rFonts w:eastAsia="Times New Roman" w:cstheme="minorHAnsi"/>
          <w:bCs/>
          <w:color w:val="000000"/>
          <w:sz w:val="24"/>
          <w:szCs w:val="24"/>
          <w:lang w:eastAsia="ru-RU"/>
        </w:rPr>
        <w:t>(в соответствии с п.4 Указа № 254)</w:t>
      </w:r>
      <w:r w:rsidR="009E12B7" w:rsidRPr="002717E8">
        <w:rPr>
          <w:rFonts w:eastAsia="Times New Roman" w:cstheme="minorHAnsi"/>
          <w:b/>
          <w:bCs/>
          <w:color w:val="000000"/>
          <w:sz w:val="24"/>
          <w:szCs w:val="24"/>
          <w:lang w:eastAsia="ru-RU"/>
        </w:rPr>
        <w:t>:</w:t>
      </w:r>
    </w:p>
    <w:p w14:paraId="2FF88A02" w14:textId="77777777" w:rsidR="009E12B7" w:rsidRPr="002717E8" w:rsidRDefault="009E12B7" w:rsidP="00973263">
      <w:pPr>
        <w:pStyle w:val="ab"/>
        <w:numPr>
          <w:ilvl w:val="0"/>
          <w:numId w:val="7"/>
        </w:numPr>
        <w:ind w:left="851" w:hanging="284"/>
        <w:jc w:val="both"/>
        <w:rPr>
          <w:rFonts w:cstheme="minorHAnsi"/>
          <w:sz w:val="24"/>
          <w:szCs w:val="24"/>
          <w:lang w:eastAsia="ru-RU"/>
        </w:rPr>
      </w:pPr>
      <w:r w:rsidRPr="002717E8">
        <w:rPr>
          <w:rFonts w:cstheme="minorHAnsi"/>
          <w:sz w:val="24"/>
          <w:szCs w:val="24"/>
          <w:lang w:eastAsia="ru-RU"/>
        </w:rPr>
        <w:t xml:space="preserve">лица, находящиеся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w:t>
      </w:r>
      <w:r w:rsidRPr="002717E8">
        <w:rPr>
          <w:rFonts w:cstheme="minorHAnsi"/>
          <w:sz w:val="24"/>
          <w:szCs w:val="24"/>
          <w:u w:val="single"/>
          <w:lang w:eastAsia="ru-RU"/>
        </w:rPr>
        <w:t>при условии, что такой контроль установлен до 1 марта 2022 г.</w:t>
      </w:r>
      <w:r w:rsidRPr="002717E8">
        <w:rPr>
          <w:rFonts w:cstheme="minorHAnsi"/>
          <w:sz w:val="24"/>
          <w:szCs w:val="24"/>
          <w:lang w:eastAsia="ru-RU"/>
        </w:rPr>
        <w:t>;</w:t>
      </w:r>
    </w:p>
    <w:p w14:paraId="6CD33B3A" w14:textId="77777777" w:rsidR="009E12B7" w:rsidRPr="002717E8" w:rsidRDefault="009E12B7" w:rsidP="00973263">
      <w:pPr>
        <w:pStyle w:val="ab"/>
        <w:numPr>
          <w:ilvl w:val="0"/>
          <w:numId w:val="7"/>
        </w:numPr>
        <w:ind w:left="851" w:hanging="284"/>
        <w:jc w:val="both"/>
        <w:rPr>
          <w:rFonts w:cstheme="minorHAnsi"/>
          <w:sz w:val="24"/>
          <w:szCs w:val="24"/>
          <w:lang w:eastAsia="ru-RU"/>
        </w:rPr>
      </w:pPr>
      <w:r w:rsidRPr="002717E8">
        <w:rPr>
          <w:rFonts w:cstheme="minorHAnsi"/>
          <w:sz w:val="24"/>
          <w:szCs w:val="24"/>
          <w:lang w:eastAsia="ru-RU"/>
        </w:rPr>
        <w:t xml:space="preserve">лица, находящиеся под контролем иностранного государства, не относящегося к иностранным государствам, совершающим недружественные действия, </w:t>
      </w:r>
      <w:r w:rsidRPr="00973263">
        <w:rPr>
          <w:rFonts w:cstheme="minorHAnsi"/>
          <w:sz w:val="24"/>
          <w:szCs w:val="24"/>
          <w:u w:val="single"/>
          <w:lang w:eastAsia="ru-RU"/>
        </w:rPr>
        <w:t>при условии, что такой контроль установлен до 1 марта 2022 г.</w:t>
      </w:r>
    </w:p>
    <w:p w14:paraId="4C4934DF" w14:textId="77777777" w:rsidR="00FF684E" w:rsidRPr="002717E8" w:rsidRDefault="00FF684E" w:rsidP="00973263">
      <w:pPr>
        <w:shd w:val="clear" w:color="auto" w:fill="FFFFFF"/>
        <w:spacing w:after="100" w:afterAutospacing="1" w:line="240" w:lineRule="auto"/>
        <w:jc w:val="both"/>
        <w:rPr>
          <w:rFonts w:eastAsia="Times New Roman" w:cstheme="minorHAnsi"/>
          <w:color w:val="000000"/>
          <w:sz w:val="24"/>
          <w:szCs w:val="24"/>
          <w:lang w:eastAsia="ru-RU"/>
        </w:rPr>
      </w:pPr>
      <w:r w:rsidRPr="002717E8">
        <w:rPr>
          <w:rFonts w:eastAsia="Times New Roman" w:cstheme="minorHAnsi"/>
          <w:b/>
          <w:bCs/>
          <w:color w:val="000000"/>
          <w:sz w:val="24"/>
          <w:szCs w:val="24"/>
          <w:lang w:eastAsia="ru-RU"/>
        </w:rPr>
        <w:t>Исключения из особого порядка осуществления сделок (операций) с ценными бумагами:</w:t>
      </w:r>
    </w:p>
    <w:p w14:paraId="2F7E3E48" w14:textId="77777777" w:rsidR="00FF684E" w:rsidRPr="002717E8" w:rsidRDefault="00FF684E">
      <w:pPr>
        <w:numPr>
          <w:ilvl w:val="0"/>
          <w:numId w:val="8"/>
        </w:numPr>
        <w:shd w:val="clear" w:color="auto" w:fill="FFFFFF"/>
        <w:spacing w:before="100" w:beforeAutospacing="1" w:after="100" w:afterAutospacing="1" w:line="240" w:lineRule="auto"/>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 xml:space="preserve">Порядок осуществления (исполнения) сделок (операций), предусмотренный Указом № 81, не распространяется на сделки (операции) стороной которых является </w:t>
      </w:r>
      <w:r w:rsidRPr="002717E8">
        <w:rPr>
          <w:rFonts w:eastAsia="Times New Roman" w:cstheme="minorHAnsi"/>
          <w:color w:val="000000"/>
          <w:sz w:val="24"/>
          <w:szCs w:val="24"/>
          <w:u w:val="single"/>
          <w:lang w:eastAsia="ru-RU"/>
        </w:rPr>
        <w:t>Центральный банк Российской Федерации и государственные органы</w:t>
      </w:r>
      <w:r w:rsidRPr="002717E8">
        <w:rPr>
          <w:rFonts w:eastAsia="Times New Roman" w:cstheme="minorHAnsi"/>
          <w:color w:val="000000"/>
          <w:sz w:val="24"/>
          <w:szCs w:val="24"/>
          <w:lang w:eastAsia="ru-RU"/>
        </w:rPr>
        <w:t>.</w:t>
      </w:r>
    </w:p>
    <w:p w14:paraId="19281FE2" w14:textId="77777777" w:rsidR="00FF684E" w:rsidRPr="002717E8" w:rsidRDefault="00FF684E">
      <w:pPr>
        <w:numPr>
          <w:ilvl w:val="0"/>
          <w:numId w:val="8"/>
        </w:numPr>
        <w:shd w:val="clear" w:color="auto" w:fill="FFFFFF"/>
        <w:spacing w:before="100" w:beforeAutospacing="1" w:after="100" w:afterAutospacing="1" w:line="240" w:lineRule="auto"/>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lastRenderedPageBreak/>
        <w:t>Ограничения, содержащиеся в Указе № 81, не распространяются на сделки (операции), влекущие за собой возникновение права собственности на ценные бумаги, осуществляемые (исполняемые) резидентами с ЛИГСНД, если ценные бумаги, являющиеся предметом сделки (операции), хранятся у иностранного депозитария.</w:t>
      </w:r>
    </w:p>
    <w:p w14:paraId="335BDEC5" w14:textId="77777777" w:rsidR="00FF684E" w:rsidRPr="002717E8" w:rsidRDefault="00FF684E" w:rsidP="00973263">
      <w:pPr>
        <w:numPr>
          <w:ilvl w:val="0"/>
          <w:numId w:val="8"/>
        </w:numPr>
        <w:shd w:val="clear" w:color="auto" w:fill="FFFFFF"/>
        <w:spacing w:before="100" w:beforeAutospacing="1" w:after="100" w:afterAutospacing="1" w:line="240" w:lineRule="auto"/>
        <w:jc w:val="both"/>
        <w:rPr>
          <w:rFonts w:eastAsia="Times New Roman" w:cstheme="minorHAnsi"/>
          <w:color w:val="000000"/>
          <w:sz w:val="24"/>
          <w:szCs w:val="24"/>
          <w:lang w:eastAsia="ru-RU"/>
        </w:rPr>
      </w:pPr>
      <w:r w:rsidRPr="00973263">
        <w:rPr>
          <w:rFonts w:eastAsia="Times New Roman" w:cstheme="minorHAnsi"/>
          <w:b/>
          <w:color w:val="000000"/>
          <w:sz w:val="24"/>
          <w:szCs w:val="24"/>
          <w:lang w:eastAsia="ru-RU"/>
        </w:rPr>
        <w:t>Не являются ЛИГСНД лица</w:t>
      </w:r>
      <w:r w:rsidRPr="002717E8">
        <w:rPr>
          <w:rFonts w:eastAsia="Times New Roman" w:cstheme="minorHAnsi"/>
          <w:color w:val="000000"/>
          <w:sz w:val="24"/>
          <w:szCs w:val="24"/>
          <w:lang w:eastAsia="ru-RU"/>
        </w:rPr>
        <w:t>, которые одновременно отвечают следующим требованиям (пункт 12 Указа № 95):</w:t>
      </w:r>
    </w:p>
    <w:p w14:paraId="667DF1D9" w14:textId="77777777" w:rsidR="00FF684E" w:rsidRPr="002717E8" w:rsidRDefault="00FF684E" w:rsidP="00973263">
      <w:pPr>
        <w:pStyle w:val="ab"/>
        <w:numPr>
          <w:ilvl w:val="0"/>
          <w:numId w:val="7"/>
        </w:numPr>
        <w:ind w:left="851" w:hanging="284"/>
        <w:jc w:val="both"/>
        <w:rPr>
          <w:rFonts w:cstheme="minorHAnsi"/>
          <w:sz w:val="24"/>
          <w:szCs w:val="24"/>
          <w:lang w:eastAsia="ru-RU"/>
        </w:rPr>
      </w:pPr>
      <w:r w:rsidRPr="002717E8">
        <w:rPr>
          <w:rFonts w:cstheme="minorHAnsi"/>
          <w:sz w:val="24"/>
          <w:szCs w:val="24"/>
          <w:lang w:eastAsia="ru-RU"/>
        </w:rPr>
        <w:t>они находятся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08B3FA36" w14:textId="77777777" w:rsidR="00FF684E" w:rsidRPr="002717E8" w:rsidRDefault="00FF684E" w:rsidP="00973263">
      <w:pPr>
        <w:pStyle w:val="ab"/>
        <w:numPr>
          <w:ilvl w:val="0"/>
          <w:numId w:val="7"/>
        </w:numPr>
        <w:ind w:left="851" w:hanging="284"/>
        <w:jc w:val="both"/>
        <w:rPr>
          <w:rFonts w:cstheme="minorHAnsi"/>
          <w:sz w:val="24"/>
          <w:szCs w:val="24"/>
          <w:lang w:eastAsia="ru-RU"/>
        </w:rPr>
      </w:pPr>
      <w:r w:rsidRPr="002717E8">
        <w:rPr>
          <w:rFonts w:cstheme="minorHAnsi"/>
          <w:sz w:val="24"/>
          <w:szCs w:val="24"/>
          <w:lang w:eastAsia="ru-RU"/>
        </w:rPr>
        <w:t>информация о контроле над ними раскрыта налоговым органам Российской Федерации в соответствии с требованиями законодательства Российской Федерации.</w:t>
      </w:r>
    </w:p>
    <w:p w14:paraId="100913B5" w14:textId="04EC1C2E" w:rsidR="003B7BCB" w:rsidRPr="002717E8" w:rsidRDefault="003B7BCB" w:rsidP="009E1685">
      <w:pPr>
        <w:ind w:left="360"/>
        <w:jc w:val="both"/>
        <w:rPr>
          <w:rFonts w:cstheme="minorHAnsi"/>
          <w:sz w:val="24"/>
          <w:szCs w:val="24"/>
        </w:rPr>
      </w:pPr>
    </w:p>
    <w:p w14:paraId="0FC957C6" w14:textId="0699282F" w:rsidR="009E1685" w:rsidRPr="002717E8" w:rsidRDefault="009E1685" w:rsidP="00A229A2">
      <w:pPr>
        <w:pStyle w:val="ab"/>
        <w:numPr>
          <w:ilvl w:val="2"/>
          <w:numId w:val="1"/>
        </w:numPr>
        <w:ind w:left="0" w:firstLine="720"/>
        <w:jc w:val="both"/>
        <w:rPr>
          <w:rFonts w:cstheme="minorHAnsi"/>
          <w:b/>
          <w:sz w:val="24"/>
          <w:szCs w:val="24"/>
        </w:rPr>
      </w:pPr>
      <w:r w:rsidRPr="002717E8">
        <w:rPr>
          <w:rFonts w:cstheme="minorHAnsi"/>
          <w:b/>
          <w:sz w:val="24"/>
          <w:szCs w:val="24"/>
        </w:rPr>
        <w:t>Стороной по сделке (операции) является лицо</w:t>
      </w:r>
      <w:r w:rsidR="00535A87" w:rsidRPr="002717E8">
        <w:rPr>
          <w:rFonts w:cstheme="minorHAnsi"/>
          <w:b/>
          <w:sz w:val="24"/>
          <w:szCs w:val="24"/>
        </w:rPr>
        <w:t>, включенное</w:t>
      </w:r>
      <w:r w:rsidR="00266CFC" w:rsidRPr="002717E8">
        <w:rPr>
          <w:rFonts w:cstheme="minorHAnsi"/>
          <w:b/>
          <w:sz w:val="24"/>
          <w:szCs w:val="24"/>
        </w:rPr>
        <w:t xml:space="preserve"> «санкционный список» во исполнение Указа</w:t>
      </w:r>
      <w:r w:rsidR="009E6753" w:rsidRPr="002717E8">
        <w:rPr>
          <w:rFonts w:cstheme="minorHAnsi"/>
          <w:b/>
          <w:sz w:val="24"/>
          <w:szCs w:val="24"/>
        </w:rPr>
        <w:t xml:space="preserve"> № 252</w:t>
      </w:r>
      <w:r w:rsidR="00A229A2" w:rsidRPr="002717E8">
        <w:rPr>
          <w:rFonts w:cstheme="minorHAnsi"/>
          <w:b/>
          <w:sz w:val="24"/>
          <w:szCs w:val="24"/>
        </w:rPr>
        <w:t>.</w:t>
      </w:r>
    </w:p>
    <w:p w14:paraId="4977A783" w14:textId="53EE698C" w:rsidR="009E1685" w:rsidRPr="002717E8" w:rsidRDefault="009E1685" w:rsidP="00A229A2">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Указом № 252 установлены ответные специальные экономические меры в связи с недружественными действиями некоторых иностранных государств и международных организаций. В соответствии с данным Указом вплоть до его отмены и в соответствии с </w:t>
      </w:r>
      <w:hyperlink r:id="rId14" w:history="1">
        <w:r w:rsidRPr="002717E8">
          <w:rPr>
            <w:rFonts w:eastAsia="Times New Roman" w:cstheme="minorHAnsi"/>
            <w:color w:val="0056B3"/>
            <w:sz w:val="24"/>
            <w:szCs w:val="24"/>
            <w:u w:val="single"/>
            <w:lang w:eastAsia="ru-RU"/>
          </w:rPr>
          <w:t>Постановлением Правительства РФ от 11.05.2022 № 851</w:t>
        </w:r>
      </w:hyperlink>
      <w:r w:rsidRPr="002717E8">
        <w:rPr>
          <w:rFonts w:eastAsia="Times New Roman" w:cstheme="minorHAnsi"/>
          <w:color w:val="000000"/>
          <w:sz w:val="24"/>
          <w:szCs w:val="24"/>
          <w:lang w:eastAsia="ru-RU"/>
        </w:rPr>
        <w:t>, принятым во исполнение данного Указа, и </w:t>
      </w:r>
      <w:hyperlink r:id="rId15" w:history="1">
        <w:r w:rsidRPr="002717E8">
          <w:rPr>
            <w:rFonts w:eastAsia="Times New Roman" w:cstheme="minorHAnsi"/>
            <w:color w:val="0062AD"/>
            <w:sz w:val="24"/>
            <w:szCs w:val="24"/>
            <w:u w:val="single"/>
            <w:lang w:eastAsia="ru-RU"/>
          </w:rPr>
          <w:t>Постановлением Правительства РФ от 05.11.2022 № 1997</w:t>
        </w:r>
      </w:hyperlink>
      <w:r w:rsidRPr="002717E8">
        <w:rPr>
          <w:rFonts w:eastAsia="Times New Roman" w:cstheme="minorHAnsi"/>
          <w:color w:val="000000"/>
          <w:sz w:val="24"/>
          <w:szCs w:val="24"/>
          <w:lang w:eastAsia="ru-RU"/>
        </w:rPr>
        <w:t xml:space="preserve">, утвердившего изменения в Постановление № 851, </w:t>
      </w:r>
      <w:r w:rsidRPr="002717E8">
        <w:rPr>
          <w:rFonts w:eastAsia="Times New Roman" w:cstheme="minorHAnsi"/>
          <w:b/>
          <w:color w:val="000000"/>
          <w:sz w:val="24"/>
          <w:szCs w:val="24"/>
          <w:lang w:eastAsia="ru-RU"/>
        </w:rPr>
        <w:t xml:space="preserve">установлен запрет </w:t>
      </w:r>
      <w:r w:rsidR="0081053D">
        <w:rPr>
          <w:rFonts w:eastAsia="Times New Roman" w:cstheme="minorHAnsi"/>
          <w:b/>
          <w:color w:val="000000"/>
          <w:sz w:val="24"/>
          <w:szCs w:val="24"/>
          <w:lang w:eastAsia="ru-RU"/>
        </w:rPr>
        <w:t xml:space="preserve">на </w:t>
      </w:r>
      <w:r w:rsidRPr="002717E8">
        <w:rPr>
          <w:rFonts w:eastAsia="Times New Roman" w:cstheme="minorHAnsi"/>
          <w:b/>
          <w:color w:val="000000"/>
          <w:sz w:val="24"/>
          <w:szCs w:val="24"/>
          <w:lang w:eastAsia="ru-RU"/>
        </w:rPr>
        <w:t>совершение</w:t>
      </w:r>
      <w:r w:rsidRPr="002717E8">
        <w:rPr>
          <w:rFonts w:eastAsia="Times New Roman" w:cstheme="minorHAnsi"/>
          <w:color w:val="000000"/>
          <w:sz w:val="24"/>
          <w:szCs w:val="24"/>
          <w:lang w:eastAsia="ru-RU"/>
        </w:rPr>
        <w:t xml:space="preserve"> сделок, предусматривающих совершение платежей, </w:t>
      </w:r>
      <w:r w:rsidRPr="002717E8">
        <w:rPr>
          <w:rFonts w:eastAsia="Times New Roman" w:cstheme="minorHAnsi"/>
          <w:b/>
          <w:color w:val="000000"/>
          <w:sz w:val="24"/>
          <w:szCs w:val="24"/>
          <w:lang w:eastAsia="ru-RU"/>
        </w:rPr>
        <w:t>операций с ценными бумагами с участием и (или) в пользу лиц, находящихся под санкциями</w:t>
      </w:r>
      <w:r w:rsidRPr="002717E8">
        <w:rPr>
          <w:rFonts w:eastAsia="Times New Roman" w:cstheme="minorHAnsi"/>
          <w:color w:val="000000"/>
          <w:sz w:val="24"/>
          <w:szCs w:val="24"/>
          <w:lang w:eastAsia="ru-RU"/>
        </w:rPr>
        <w:t xml:space="preserve"> (включенные в списки, являющимися приложениями к указанным выше Постановлениям Правительства РФ, </w:t>
      </w:r>
      <w:r w:rsidRPr="002717E8">
        <w:rPr>
          <w:rFonts w:eastAsia="Times New Roman" w:cstheme="minorHAnsi"/>
          <w:color w:val="000000"/>
          <w:sz w:val="24"/>
          <w:szCs w:val="24"/>
          <w:u w:val="single"/>
          <w:lang w:eastAsia="ru-RU"/>
        </w:rPr>
        <w:t>юридические лица и находящиеся под их контролем организации</w:t>
      </w:r>
      <w:r w:rsidRPr="002717E8">
        <w:rPr>
          <w:rFonts w:eastAsia="Times New Roman" w:cstheme="minorHAnsi"/>
          <w:color w:val="000000"/>
          <w:sz w:val="24"/>
          <w:szCs w:val="24"/>
          <w:lang w:eastAsia="ru-RU"/>
        </w:rPr>
        <w:t xml:space="preserve">). Актуальный на </w:t>
      </w:r>
      <w:r w:rsidR="00A229A2" w:rsidRPr="002717E8">
        <w:rPr>
          <w:rFonts w:eastAsia="Times New Roman" w:cstheme="minorHAnsi"/>
          <w:color w:val="000000"/>
          <w:sz w:val="24"/>
          <w:szCs w:val="24"/>
          <w:lang w:eastAsia="ru-RU"/>
        </w:rPr>
        <w:t>01</w:t>
      </w:r>
      <w:r w:rsidRPr="002717E8">
        <w:rPr>
          <w:rFonts w:eastAsia="Times New Roman" w:cstheme="minorHAnsi"/>
          <w:color w:val="000000"/>
          <w:sz w:val="24"/>
          <w:szCs w:val="24"/>
          <w:lang w:eastAsia="ru-RU"/>
        </w:rPr>
        <w:t>.</w:t>
      </w:r>
      <w:r w:rsidR="005C23CB" w:rsidRPr="002717E8">
        <w:rPr>
          <w:rFonts w:eastAsia="Times New Roman" w:cstheme="minorHAnsi"/>
          <w:color w:val="000000"/>
          <w:sz w:val="24"/>
          <w:szCs w:val="24"/>
          <w:lang w:eastAsia="ru-RU"/>
        </w:rPr>
        <w:t>0</w:t>
      </w:r>
      <w:r w:rsidR="005C23CB">
        <w:rPr>
          <w:rFonts w:eastAsia="Times New Roman" w:cstheme="minorHAnsi"/>
          <w:color w:val="000000"/>
          <w:sz w:val="24"/>
          <w:szCs w:val="24"/>
          <w:lang w:eastAsia="ru-RU"/>
        </w:rPr>
        <w:t>1</w:t>
      </w:r>
      <w:r w:rsidRPr="002717E8">
        <w:rPr>
          <w:rFonts w:eastAsia="Times New Roman" w:cstheme="minorHAnsi"/>
          <w:color w:val="000000"/>
          <w:sz w:val="24"/>
          <w:szCs w:val="24"/>
          <w:lang w:eastAsia="ru-RU"/>
        </w:rPr>
        <w:t>.</w:t>
      </w:r>
      <w:r w:rsidR="005C23CB" w:rsidRPr="002717E8">
        <w:rPr>
          <w:rFonts w:eastAsia="Times New Roman" w:cstheme="minorHAnsi"/>
          <w:color w:val="000000"/>
          <w:sz w:val="24"/>
          <w:szCs w:val="24"/>
          <w:lang w:eastAsia="ru-RU"/>
        </w:rPr>
        <w:t>202</w:t>
      </w:r>
      <w:r w:rsidR="005C23CB">
        <w:rPr>
          <w:rFonts w:eastAsia="Times New Roman" w:cstheme="minorHAnsi"/>
          <w:color w:val="000000"/>
          <w:sz w:val="24"/>
          <w:szCs w:val="24"/>
          <w:lang w:eastAsia="ru-RU"/>
        </w:rPr>
        <w:t>6</w:t>
      </w:r>
      <w:r w:rsidR="005C23CB" w:rsidRPr="002717E8">
        <w:rPr>
          <w:rFonts w:eastAsia="Times New Roman" w:cstheme="minorHAnsi"/>
          <w:color w:val="000000"/>
          <w:sz w:val="24"/>
          <w:szCs w:val="24"/>
          <w:lang w:eastAsia="ru-RU"/>
        </w:rPr>
        <w:t xml:space="preserve"> </w:t>
      </w:r>
      <w:r w:rsidRPr="002717E8">
        <w:rPr>
          <w:rFonts w:eastAsia="Times New Roman" w:cstheme="minorHAnsi"/>
          <w:color w:val="000000"/>
          <w:sz w:val="24"/>
          <w:szCs w:val="24"/>
          <w:lang w:eastAsia="ru-RU"/>
        </w:rPr>
        <w:t>полный перечень юридических лиц, в отношении которых применяются специальные экономические меры приведен в </w:t>
      </w:r>
      <w:hyperlink r:id="rId16" w:history="1">
        <w:r w:rsidRPr="002717E8">
          <w:rPr>
            <w:rFonts w:eastAsia="Times New Roman" w:cstheme="minorHAnsi"/>
            <w:b/>
            <w:bCs/>
            <w:color w:val="0062AD"/>
            <w:sz w:val="24"/>
            <w:szCs w:val="24"/>
            <w:u w:val="single"/>
            <w:lang w:eastAsia="ru-RU"/>
          </w:rPr>
          <w:t>Приложении 3</w:t>
        </w:r>
      </w:hyperlink>
      <w:r w:rsidRPr="002717E8">
        <w:rPr>
          <w:rFonts w:eastAsia="Times New Roman" w:cstheme="minorHAnsi"/>
          <w:color w:val="000000"/>
          <w:sz w:val="24"/>
          <w:szCs w:val="24"/>
          <w:lang w:eastAsia="ru-RU"/>
        </w:rPr>
        <w:t>.</w:t>
      </w:r>
    </w:p>
    <w:p w14:paraId="0B94745E" w14:textId="741BCEE4" w:rsidR="00A86889" w:rsidRPr="002717E8" w:rsidRDefault="00A86889" w:rsidP="00A86889">
      <w:pPr>
        <w:pStyle w:val="ab"/>
        <w:numPr>
          <w:ilvl w:val="2"/>
          <w:numId w:val="1"/>
        </w:numPr>
        <w:ind w:left="0" w:firstLine="720"/>
        <w:jc w:val="both"/>
        <w:rPr>
          <w:rFonts w:cstheme="minorHAnsi"/>
          <w:b/>
          <w:sz w:val="24"/>
          <w:szCs w:val="24"/>
        </w:rPr>
      </w:pPr>
      <w:r w:rsidRPr="002717E8">
        <w:rPr>
          <w:rFonts w:cstheme="minorHAnsi"/>
          <w:b/>
          <w:sz w:val="24"/>
          <w:szCs w:val="24"/>
        </w:rPr>
        <w:t>Сделки (операции) осуществляются между лицами, указанными в пункте 5 Указа № 737.</w:t>
      </w:r>
    </w:p>
    <w:p w14:paraId="5940FBDC" w14:textId="77777777" w:rsidR="00A86889" w:rsidRPr="002717E8" w:rsidRDefault="00A86889" w:rsidP="00A86889">
      <w:pPr>
        <w:shd w:val="clear" w:color="auto" w:fill="FFFFFF"/>
        <w:spacing w:after="100" w:afterAutospacing="1" w:line="240" w:lineRule="auto"/>
        <w:ind w:firstLine="567"/>
        <w:jc w:val="both"/>
        <w:rPr>
          <w:rFonts w:cstheme="minorHAnsi"/>
          <w:sz w:val="24"/>
          <w:szCs w:val="24"/>
        </w:rPr>
      </w:pPr>
      <w:r w:rsidRPr="002717E8">
        <w:rPr>
          <w:rFonts w:cstheme="minorHAnsi"/>
          <w:sz w:val="24"/>
          <w:szCs w:val="24"/>
        </w:rPr>
        <w:t xml:space="preserve">В соответствии с пунктом 5 Указа № 737 установлен </w:t>
      </w:r>
      <w:r w:rsidRPr="002717E8">
        <w:rPr>
          <w:rFonts w:cstheme="minorHAnsi"/>
          <w:b/>
          <w:sz w:val="24"/>
          <w:szCs w:val="24"/>
        </w:rPr>
        <w:t>особый порядок осуществления (исполнения) сделок (операций)</w:t>
      </w:r>
      <w:r w:rsidRPr="002717E8">
        <w:rPr>
          <w:rFonts w:cstheme="minorHAnsi"/>
          <w:sz w:val="24"/>
          <w:szCs w:val="24"/>
        </w:rPr>
        <w:t xml:space="preserve">, влекущих за собой прямо и (или) косвенно установление, изменение или прекращение прав владения, пользования и (или) распоряжения акциями акционерных обществ (за исключением кредитных организаций и некредитных финансовых организаций) либо иных прав, позволяющих определять условия управления такими акционерными обществами и (или) условия осуществления ими предпринимательской деятельности, и осуществляемые (исполняемые) </w:t>
      </w:r>
      <w:r w:rsidRPr="002717E8">
        <w:rPr>
          <w:rFonts w:cstheme="minorHAnsi"/>
          <w:b/>
          <w:sz w:val="24"/>
          <w:szCs w:val="24"/>
        </w:rPr>
        <w:t>между ЛИГСНД, а также между ЛИГСНД и иностранными лицами, не являющимися ЛИГНСД.</w:t>
      </w:r>
      <w:r w:rsidRPr="002717E8">
        <w:rPr>
          <w:rFonts w:cstheme="minorHAnsi"/>
          <w:sz w:val="24"/>
          <w:szCs w:val="24"/>
        </w:rPr>
        <w:t xml:space="preserve"> Особый порядок осуществления (исполнения) указанных выше сделок (операций) выражается в необходимости получения лицами, являющимися участниками данных сделок (операций), разрешения, выдаваемого Правительственной комиссией по контролю за осуществлением </w:t>
      </w:r>
      <w:r w:rsidRPr="002717E8">
        <w:rPr>
          <w:rFonts w:cstheme="minorHAnsi"/>
          <w:sz w:val="24"/>
          <w:szCs w:val="24"/>
        </w:rPr>
        <w:lastRenderedPageBreak/>
        <w:t>иностранных инвестиций в Российской Федерации и при необходимости содержащего условия осуществления (исполнения) каждой такой сделки (операции).</w:t>
      </w:r>
    </w:p>
    <w:p w14:paraId="2D0B0C3A" w14:textId="77777777" w:rsidR="00A86889" w:rsidRPr="002717E8" w:rsidRDefault="00A86889" w:rsidP="00A86889">
      <w:pPr>
        <w:shd w:val="clear" w:color="auto" w:fill="FFFFFF"/>
        <w:spacing w:after="100" w:afterAutospacing="1" w:line="240" w:lineRule="auto"/>
        <w:ind w:firstLine="567"/>
        <w:jc w:val="both"/>
        <w:rPr>
          <w:rFonts w:cstheme="minorHAnsi"/>
          <w:sz w:val="24"/>
          <w:szCs w:val="24"/>
        </w:rPr>
      </w:pPr>
      <w:r w:rsidRPr="002717E8">
        <w:rPr>
          <w:rFonts w:cstheme="minorHAnsi"/>
          <w:sz w:val="24"/>
          <w:szCs w:val="24"/>
        </w:rPr>
        <w:t>При этом указанный в пункте 5 Указа № 737 порядок совершения (исполнения) сделок не распространяется на:</w:t>
      </w:r>
    </w:p>
    <w:p w14:paraId="1BE0D6BA" w14:textId="77777777" w:rsidR="00A86889" w:rsidRPr="002717E8" w:rsidRDefault="00A86889" w:rsidP="00A86889">
      <w:pPr>
        <w:pStyle w:val="ab"/>
        <w:numPr>
          <w:ilvl w:val="0"/>
          <w:numId w:val="10"/>
        </w:numPr>
        <w:ind w:left="1276" w:hanging="283"/>
        <w:jc w:val="both"/>
        <w:rPr>
          <w:rFonts w:cstheme="minorHAnsi"/>
          <w:sz w:val="24"/>
          <w:szCs w:val="24"/>
        </w:rPr>
      </w:pPr>
      <w:r w:rsidRPr="002717E8">
        <w:rPr>
          <w:rFonts w:cstheme="minorHAnsi"/>
          <w:sz w:val="24"/>
          <w:szCs w:val="24"/>
        </w:rPr>
        <w:t>сделки (операции), осуществляемые (исполняемые) в соответствии с Указом Президента Российской Федерации от 30 июня 2022 г. N 416 (далее – Указ № 416) «О применении специальных экономических мер в топливно-энергетической сфере в связи с недружественными действиями некоторых иностранных государств и международных организаций»;</w:t>
      </w:r>
    </w:p>
    <w:p w14:paraId="1B9A6641" w14:textId="77777777" w:rsidR="00A86889" w:rsidRPr="002717E8" w:rsidRDefault="00A86889" w:rsidP="00A86889">
      <w:pPr>
        <w:pStyle w:val="ab"/>
        <w:numPr>
          <w:ilvl w:val="0"/>
          <w:numId w:val="10"/>
        </w:numPr>
        <w:ind w:left="1276" w:hanging="283"/>
        <w:jc w:val="both"/>
        <w:rPr>
          <w:rFonts w:cstheme="minorHAnsi"/>
          <w:sz w:val="24"/>
          <w:szCs w:val="24"/>
        </w:rPr>
      </w:pPr>
      <w:r w:rsidRPr="002717E8">
        <w:rPr>
          <w:rFonts w:cstheme="minorHAnsi"/>
          <w:sz w:val="24"/>
          <w:szCs w:val="24"/>
        </w:rPr>
        <w:t>сделки (операции), предусмотренные Указом N 520.</w:t>
      </w:r>
    </w:p>
    <w:p w14:paraId="0D51866F" w14:textId="0613069B" w:rsidR="00A86889" w:rsidRDefault="00A86889" w:rsidP="00A86889">
      <w:pPr>
        <w:shd w:val="clear" w:color="auto" w:fill="FFFFFF"/>
        <w:spacing w:after="100" w:afterAutospacing="1" w:line="240" w:lineRule="auto"/>
        <w:ind w:firstLine="567"/>
        <w:jc w:val="both"/>
        <w:rPr>
          <w:rFonts w:cstheme="minorHAnsi"/>
          <w:sz w:val="24"/>
          <w:szCs w:val="24"/>
        </w:rPr>
      </w:pPr>
      <w:r w:rsidRPr="002717E8">
        <w:rPr>
          <w:rFonts w:cstheme="minorHAnsi"/>
          <w:sz w:val="24"/>
          <w:szCs w:val="24"/>
        </w:rPr>
        <w:t>Положения пункта 12 Указа N 95 и пункта 4 Указа N 254 применяются также в отношении пункта 5 Указа № 737.</w:t>
      </w:r>
    </w:p>
    <w:p w14:paraId="22F12DC5" w14:textId="6F5F4263" w:rsidR="006A650D" w:rsidRPr="00AB691C" w:rsidRDefault="006A650D" w:rsidP="006A650D">
      <w:pPr>
        <w:pStyle w:val="ab"/>
        <w:numPr>
          <w:ilvl w:val="2"/>
          <w:numId w:val="1"/>
        </w:numPr>
        <w:ind w:left="0" w:firstLine="720"/>
        <w:jc w:val="both"/>
        <w:rPr>
          <w:rFonts w:cstheme="minorHAnsi"/>
          <w:b/>
          <w:sz w:val="24"/>
          <w:szCs w:val="24"/>
        </w:rPr>
      </w:pPr>
      <w:r w:rsidRPr="00AB691C">
        <w:rPr>
          <w:rFonts w:cstheme="minorHAnsi"/>
          <w:sz w:val="24"/>
          <w:szCs w:val="24"/>
        </w:rPr>
        <w:t>Граждане Республики Беларусь, юридические лица и граждане Республики Беларусь, обладающие статусом предпринимателя, местом государственной регистрации которых является Республика Беларусь (далее – резиденты Республики Беларусь), не признаются иностранными кредиторами, указанными в пункте 8 Указа № 95.</w:t>
      </w:r>
    </w:p>
    <w:p w14:paraId="3482BFE9" w14:textId="77777777" w:rsidR="006A650D" w:rsidRPr="00AB691C" w:rsidRDefault="006A650D" w:rsidP="00AB691C">
      <w:pPr>
        <w:ind w:left="720"/>
        <w:jc w:val="both"/>
        <w:rPr>
          <w:rFonts w:cstheme="minorHAnsi"/>
          <w:b/>
          <w:sz w:val="24"/>
          <w:szCs w:val="24"/>
        </w:rPr>
      </w:pPr>
    </w:p>
    <w:p w14:paraId="6735162C" w14:textId="75F253E0" w:rsidR="00A86889" w:rsidRPr="002717E8" w:rsidRDefault="00A86889" w:rsidP="00A86889">
      <w:pPr>
        <w:pStyle w:val="ab"/>
        <w:numPr>
          <w:ilvl w:val="1"/>
          <w:numId w:val="1"/>
        </w:numPr>
        <w:jc w:val="both"/>
        <w:rPr>
          <w:rFonts w:cstheme="minorHAnsi"/>
          <w:b/>
          <w:sz w:val="24"/>
          <w:szCs w:val="24"/>
        </w:rPr>
      </w:pPr>
      <w:r w:rsidRPr="002717E8">
        <w:rPr>
          <w:rFonts w:cstheme="minorHAnsi"/>
          <w:b/>
          <w:sz w:val="24"/>
          <w:szCs w:val="24"/>
        </w:rPr>
        <w:t>Сделки (операции) осуществляются с ценными бумагами, в отношении которых Указами Президента установлены ограничительные меры.</w:t>
      </w:r>
    </w:p>
    <w:p w14:paraId="7101BF17" w14:textId="1A707494" w:rsidR="009E1685" w:rsidRPr="002717E8" w:rsidRDefault="00CB2F08" w:rsidP="00A86889">
      <w:pPr>
        <w:pStyle w:val="ab"/>
        <w:numPr>
          <w:ilvl w:val="2"/>
          <w:numId w:val="1"/>
        </w:numPr>
        <w:ind w:left="0" w:firstLine="720"/>
        <w:jc w:val="both"/>
        <w:rPr>
          <w:rFonts w:cstheme="minorHAnsi"/>
          <w:b/>
          <w:sz w:val="24"/>
          <w:szCs w:val="24"/>
        </w:rPr>
      </w:pPr>
      <w:r w:rsidRPr="002717E8">
        <w:rPr>
          <w:rFonts w:cstheme="minorHAnsi"/>
          <w:b/>
          <w:sz w:val="24"/>
          <w:szCs w:val="24"/>
        </w:rPr>
        <w:t>Сделки (операции) осуществляются с ценными бумагами акционерных обществ, относящихся к финансовой и</w:t>
      </w:r>
      <w:r w:rsidR="00286D10" w:rsidRPr="002717E8">
        <w:rPr>
          <w:rFonts w:cstheme="minorHAnsi"/>
          <w:b/>
          <w:sz w:val="24"/>
          <w:szCs w:val="24"/>
        </w:rPr>
        <w:t>ли</w:t>
      </w:r>
      <w:r w:rsidRPr="002717E8">
        <w:rPr>
          <w:rFonts w:cstheme="minorHAnsi"/>
          <w:b/>
          <w:sz w:val="24"/>
          <w:szCs w:val="24"/>
        </w:rPr>
        <w:t xml:space="preserve"> топливо-энергетической сферам деятельности, </w:t>
      </w:r>
      <w:r w:rsidR="00763808" w:rsidRPr="002717E8">
        <w:rPr>
          <w:rFonts w:cstheme="minorHAnsi"/>
          <w:b/>
          <w:sz w:val="24"/>
          <w:szCs w:val="24"/>
        </w:rPr>
        <w:t>перечень которых определен Указом № 520.</w:t>
      </w:r>
    </w:p>
    <w:p w14:paraId="2DB05A1A" w14:textId="77777777" w:rsidR="00763808" w:rsidRPr="002717E8" w:rsidRDefault="00763808" w:rsidP="00763808">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Указом № 520 до 31.12.2022 установлен запрет на совершение сделок (операций), влекущих за собой прямо и (или) косвенно установление, изменение, прекращение или обременение прав владения, пользования и (или) распоряжения ценными бумагами российских юридических лиц, составляющими уставные капиталы российских юридических лиц, при условии, что данные ценные бумаги, принадлежат ЛИГСНД, и лицам, которые находятся под контролем указанных иностранных лиц.</w:t>
      </w:r>
    </w:p>
    <w:p w14:paraId="548B0CC2" w14:textId="1340880F" w:rsidR="00763808" w:rsidRPr="002717E8" w:rsidRDefault="00763808" w:rsidP="00763808">
      <w:pPr>
        <w:shd w:val="clear" w:color="auto" w:fill="FFFFFF"/>
        <w:spacing w:after="100" w:afterAutospacing="1" w:line="240" w:lineRule="auto"/>
        <w:ind w:firstLine="567"/>
        <w:jc w:val="both"/>
        <w:rPr>
          <w:rFonts w:cstheme="minorHAnsi"/>
          <w:sz w:val="24"/>
          <w:szCs w:val="24"/>
        </w:rPr>
      </w:pPr>
      <w:r w:rsidRPr="002717E8">
        <w:rPr>
          <w:rFonts w:cstheme="minorHAnsi"/>
          <w:sz w:val="24"/>
          <w:szCs w:val="24"/>
        </w:rPr>
        <w:t>Запрет, установленный Указом № 520, распространяется на сделки (операции):</w:t>
      </w:r>
    </w:p>
    <w:p w14:paraId="7D5E2758" w14:textId="6AB7B7FF" w:rsidR="00763808" w:rsidRPr="002717E8" w:rsidRDefault="00763808" w:rsidP="00763808">
      <w:pPr>
        <w:ind w:left="720"/>
        <w:jc w:val="both"/>
        <w:rPr>
          <w:rFonts w:cstheme="minorHAnsi"/>
          <w:sz w:val="24"/>
          <w:szCs w:val="24"/>
        </w:rPr>
      </w:pPr>
      <w:r w:rsidRPr="002717E8">
        <w:rPr>
          <w:rFonts w:cstheme="minorHAnsi"/>
          <w:sz w:val="24"/>
          <w:szCs w:val="24"/>
        </w:rPr>
        <w:t xml:space="preserve">а) с акциями, составляющими уставные капиталы акционерных обществ, включенных в перечень стратегических предприятий и стратегических акционерных обществ, утвержденный Указом Президента Российской Федерации от 4 августа 2004 г. N 1009 </w:t>
      </w:r>
      <w:bookmarkStart w:id="27" w:name="_Hlk147488479"/>
      <w:r w:rsidRPr="002717E8">
        <w:rPr>
          <w:rFonts w:cstheme="minorHAnsi"/>
          <w:sz w:val="24"/>
          <w:szCs w:val="24"/>
        </w:rPr>
        <w:t>«Об утверждении перечня стратегических предприятий и стратегических акционерных обществ»</w:t>
      </w:r>
      <w:bookmarkEnd w:id="27"/>
      <w:r w:rsidRPr="002717E8">
        <w:rPr>
          <w:rFonts w:cstheme="minorHAnsi"/>
          <w:sz w:val="24"/>
          <w:szCs w:val="24"/>
        </w:rPr>
        <w:t>;</w:t>
      </w:r>
    </w:p>
    <w:p w14:paraId="5F327264" w14:textId="251AA421" w:rsidR="00763808" w:rsidRPr="002717E8" w:rsidRDefault="00763808" w:rsidP="00763808">
      <w:pPr>
        <w:ind w:left="720"/>
        <w:jc w:val="both"/>
        <w:rPr>
          <w:rFonts w:cstheme="minorHAnsi"/>
          <w:sz w:val="24"/>
          <w:szCs w:val="24"/>
        </w:rPr>
      </w:pPr>
      <w:r w:rsidRPr="002717E8">
        <w:rPr>
          <w:rFonts w:cstheme="minorHAnsi"/>
          <w:sz w:val="24"/>
          <w:szCs w:val="24"/>
        </w:rPr>
        <w:t>б) с акциями, которые составляют уставные капиталы хозяйственных обществ, в которых акционерные общества, указанные в подпункте «a», прямо или косвенно владеют акциями;</w:t>
      </w:r>
    </w:p>
    <w:p w14:paraId="22D30B1C" w14:textId="0A174E73" w:rsidR="00763808" w:rsidRPr="002717E8" w:rsidRDefault="00763808" w:rsidP="00763808">
      <w:pPr>
        <w:ind w:left="720"/>
        <w:jc w:val="both"/>
        <w:rPr>
          <w:rFonts w:cstheme="minorHAnsi"/>
          <w:sz w:val="24"/>
          <w:szCs w:val="24"/>
        </w:rPr>
      </w:pPr>
      <w:r w:rsidRPr="002717E8">
        <w:rPr>
          <w:rFonts w:cstheme="minorHAnsi"/>
          <w:sz w:val="24"/>
          <w:szCs w:val="24"/>
        </w:rPr>
        <w:t xml:space="preserve">в) с долями участия, правами и обязанностями, принадлежащими участникам Соглашения о разделе продукции по проекту «Сахалин-1» (нефтегазоконденсатные </w:t>
      </w:r>
      <w:r w:rsidRPr="002717E8">
        <w:rPr>
          <w:rFonts w:cstheme="minorHAnsi"/>
          <w:sz w:val="24"/>
          <w:szCs w:val="24"/>
        </w:rPr>
        <w:lastRenderedPageBreak/>
        <w:t xml:space="preserve">месторождения </w:t>
      </w:r>
      <w:proofErr w:type="spellStart"/>
      <w:r w:rsidRPr="002717E8">
        <w:rPr>
          <w:rFonts w:cstheme="minorHAnsi"/>
          <w:sz w:val="24"/>
          <w:szCs w:val="24"/>
        </w:rPr>
        <w:t>Чайво</w:t>
      </w:r>
      <w:proofErr w:type="spellEnd"/>
      <w:r w:rsidRPr="002717E8">
        <w:rPr>
          <w:rFonts w:cstheme="minorHAnsi"/>
          <w:sz w:val="24"/>
          <w:szCs w:val="24"/>
        </w:rPr>
        <w:t xml:space="preserve">, </w:t>
      </w:r>
      <w:proofErr w:type="spellStart"/>
      <w:r w:rsidRPr="002717E8">
        <w:rPr>
          <w:rFonts w:cstheme="minorHAnsi"/>
          <w:sz w:val="24"/>
          <w:szCs w:val="24"/>
        </w:rPr>
        <w:t>Одопту</w:t>
      </w:r>
      <w:proofErr w:type="spellEnd"/>
      <w:r w:rsidRPr="002717E8">
        <w:rPr>
          <w:rFonts w:cstheme="minorHAnsi"/>
          <w:sz w:val="24"/>
          <w:szCs w:val="24"/>
        </w:rPr>
        <w:t xml:space="preserve"> и </w:t>
      </w:r>
      <w:proofErr w:type="spellStart"/>
      <w:r w:rsidRPr="002717E8">
        <w:rPr>
          <w:rFonts w:cstheme="minorHAnsi"/>
          <w:sz w:val="24"/>
          <w:szCs w:val="24"/>
        </w:rPr>
        <w:t>Аркутун-Дагинское</w:t>
      </w:r>
      <w:proofErr w:type="spellEnd"/>
      <w:r w:rsidRPr="002717E8">
        <w:rPr>
          <w:rFonts w:cstheme="minorHAnsi"/>
          <w:sz w:val="24"/>
          <w:szCs w:val="24"/>
        </w:rPr>
        <w:t xml:space="preserve"> на шельфе острова Сахалин) и Соглашения о разработке и добыче нефти на </w:t>
      </w:r>
      <w:proofErr w:type="spellStart"/>
      <w:r w:rsidRPr="002717E8">
        <w:rPr>
          <w:rFonts w:cstheme="minorHAnsi"/>
          <w:sz w:val="24"/>
          <w:szCs w:val="24"/>
        </w:rPr>
        <w:t>Харьягинском</w:t>
      </w:r>
      <w:proofErr w:type="spellEnd"/>
      <w:r w:rsidRPr="002717E8">
        <w:rPr>
          <w:rFonts w:cstheme="minorHAnsi"/>
          <w:sz w:val="24"/>
          <w:szCs w:val="24"/>
        </w:rPr>
        <w:t xml:space="preserve"> месторождении на условиях раздела продукции;</w:t>
      </w:r>
    </w:p>
    <w:p w14:paraId="5346AA5B" w14:textId="2B681AF5" w:rsidR="00763808" w:rsidRPr="002717E8" w:rsidRDefault="00763808" w:rsidP="00763808">
      <w:pPr>
        <w:ind w:left="720"/>
        <w:jc w:val="both"/>
        <w:rPr>
          <w:rFonts w:cstheme="minorHAnsi"/>
          <w:sz w:val="24"/>
          <w:szCs w:val="24"/>
        </w:rPr>
      </w:pPr>
      <w:r w:rsidRPr="002717E8">
        <w:rPr>
          <w:rFonts w:cstheme="minorHAnsi"/>
          <w:sz w:val="24"/>
          <w:szCs w:val="24"/>
        </w:rPr>
        <w:t xml:space="preserve">г) с акциями, составляющими уставные капиталы хозяйственных обществ, являющихся производителями оборудования для организаций топливно-энергетического комплекса и оказывающих услуги по сервисному обслуживанию и ремонту такого оборудования, хозяйственных обществ, являющихся производителями и поставщиками тепловой и (или) электрической энергии, хозяйственных обществ, осуществляющих переработку нефти, нефтяного сырья и производство продуктов их переработки. Перечень указанных хозяйственных обществ утвержден </w:t>
      </w:r>
      <w:bookmarkStart w:id="28" w:name="_Hlk162446297"/>
      <w:r w:rsidRPr="002717E8">
        <w:rPr>
          <w:rFonts w:cstheme="minorHAnsi"/>
          <w:sz w:val="24"/>
          <w:szCs w:val="24"/>
        </w:rPr>
        <w:t>Распоряжением Президента РФ от 09.11.2022 № 372-рп</w:t>
      </w:r>
      <w:bookmarkEnd w:id="28"/>
      <w:r w:rsidRPr="002717E8">
        <w:rPr>
          <w:rFonts w:cstheme="minorHAnsi"/>
          <w:sz w:val="24"/>
          <w:szCs w:val="24"/>
        </w:rPr>
        <w:t>;</w:t>
      </w:r>
    </w:p>
    <w:p w14:paraId="48E2D051" w14:textId="0CA8F97D" w:rsidR="00763808" w:rsidRPr="002717E8" w:rsidRDefault="00763808" w:rsidP="00763808">
      <w:pPr>
        <w:ind w:left="720"/>
        <w:jc w:val="both"/>
        <w:rPr>
          <w:rFonts w:cstheme="minorHAnsi"/>
          <w:sz w:val="24"/>
          <w:szCs w:val="24"/>
        </w:rPr>
      </w:pPr>
      <w:r w:rsidRPr="002717E8">
        <w:rPr>
          <w:rFonts w:cstheme="minorHAnsi"/>
          <w:sz w:val="24"/>
          <w:szCs w:val="24"/>
        </w:rPr>
        <w:t>д) с акциями, составляющими уставные капиталы российских кредитных организаций. Перечень указанных хозяйственных обществ утвержден Распоряжением Президента РФ от 26.10.2022 N 357-рп;</w:t>
      </w:r>
    </w:p>
    <w:p w14:paraId="082D068F" w14:textId="4977DBA5" w:rsidR="00763808" w:rsidRPr="002717E8" w:rsidRDefault="00763808" w:rsidP="00763808">
      <w:pPr>
        <w:ind w:left="720"/>
        <w:jc w:val="both"/>
        <w:rPr>
          <w:rFonts w:cstheme="minorHAnsi"/>
          <w:sz w:val="24"/>
          <w:szCs w:val="24"/>
        </w:rPr>
      </w:pPr>
      <w:r w:rsidRPr="002717E8">
        <w:rPr>
          <w:rFonts w:cstheme="minorHAnsi"/>
          <w:sz w:val="24"/>
          <w:szCs w:val="24"/>
        </w:rPr>
        <w:t>е) с акциями, долями (вкладами), составляющими уставные капиталы хозяйственных обществ — пользователей:</w:t>
      </w:r>
    </w:p>
    <w:p w14:paraId="286D8E93" w14:textId="08F858C3" w:rsidR="00763808" w:rsidRPr="002717E8" w:rsidRDefault="00763808" w:rsidP="00763808">
      <w:pPr>
        <w:pStyle w:val="ab"/>
        <w:numPr>
          <w:ilvl w:val="0"/>
          <w:numId w:val="10"/>
        </w:numPr>
        <w:ind w:left="1276" w:hanging="283"/>
        <w:jc w:val="both"/>
        <w:rPr>
          <w:rFonts w:cstheme="minorHAnsi"/>
          <w:sz w:val="24"/>
          <w:szCs w:val="24"/>
        </w:rPr>
      </w:pPr>
      <w:r w:rsidRPr="002717E8">
        <w:rPr>
          <w:rFonts w:cstheme="minorHAnsi"/>
          <w:sz w:val="24"/>
          <w:szCs w:val="24"/>
        </w:rPr>
        <w:t>участков недр, расположенных на территории Российской Федерации и содержащих месторождения углеводородного сырья (с извлекаемыми запасами не менее 20 млн. тонн нефти, не менее 20 млрд. куб. метров природного газа или не менее 35 млн. тонн угля), урана, особо чистого кварцевого сырья, редких земель иттриевой группы, никеля, кобальта, тантала, ниобия, бериллия, меди;</w:t>
      </w:r>
    </w:p>
    <w:p w14:paraId="352AC0E5" w14:textId="3A7E1D14" w:rsidR="00763808" w:rsidRPr="002717E8" w:rsidRDefault="00763808" w:rsidP="00763808">
      <w:pPr>
        <w:pStyle w:val="ab"/>
        <w:numPr>
          <w:ilvl w:val="0"/>
          <w:numId w:val="10"/>
        </w:numPr>
        <w:ind w:left="1276" w:hanging="283"/>
        <w:jc w:val="both"/>
        <w:rPr>
          <w:rFonts w:cstheme="minorHAnsi"/>
          <w:sz w:val="24"/>
          <w:szCs w:val="24"/>
        </w:rPr>
      </w:pPr>
      <w:r w:rsidRPr="002717E8">
        <w:rPr>
          <w:rFonts w:cstheme="minorHAnsi"/>
          <w:sz w:val="24"/>
          <w:szCs w:val="24"/>
        </w:rPr>
        <w:t>участков недр, расположенных на территории Российской Федерации и являющихся коренными месторождениями алмазов, коренными (рудными) месторождениями золота, лития, металлов платиновой группы;</w:t>
      </w:r>
    </w:p>
    <w:p w14:paraId="21DCD521" w14:textId="77777777" w:rsidR="00763808" w:rsidRPr="002717E8" w:rsidRDefault="00763808" w:rsidP="00763808">
      <w:pPr>
        <w:pStyle w:val="ab"/>
        <w:numPr>
          <w:ilvl w:val="0"/>
          <w:numId w:val="10"/>
        </w:numPr>
        <w:ind w:left="1276" w:hanging="283"/>
        <w:jc w:val="both"/>
        <w:rPr>
          <w:rFonts w:cstheme="minorHAnsi"/>
          <w:sz w:val="24"/>
          <w:szCs w:val="24"/>
        </w:rPr>
      </w:pPr>
      <w:r w:rsidRPr="002717E8">
        <w:rPr>
          <w:rFonts w:cstheme="minorHAnsi"/>
          <w:sz w:val="24"/>
          <w:szCs w:val="24"/>
        </w:rPr>
        <w:t>участков недр внутренних морских вод, территориального моря, континентального шельфа Российской Федерации.</w:t>
      </w:r>
    </w:p>
    <w:p w14:paraId="20179074" w14:textId="77777777" w:rsidR="00763808" w:rsidRPr="002717E8" w:rsidRDefault="00763808" w:rsidP="00763808">
      <w:pPr>
        <w:shd w:val="clear" w:color="auto" w:fill="FFFFFF"/>
        <w:spacing w:after="100" w:afterAutospacing="1" w:line="240" w:lineRule="auto"/>
        <w:ind w:firstLine="567"/>
        <w:jc w:val="both"/>
        <w:rPr>
          <w:rFonts w:cstheme="minorHAnsi"/>
          <w:sz w:val="24"/>
          <w:szCs w:val="24"/>
        </w:rPr>
      </w:pPr>
      <w:r w:rsidRPr="002717E8">
        <w:rPr>
          <w:rFonts w:eastAsia="Times New Roman" w:cstheme="minorHAnsi"/>
          <w:color w:val="000000"/>
          <w:sz w:val="24"/>
          <w:szCs w:val="24"/>
          <w:lang w:eastAsia="ru-RU"/>
        </w:rPr>
        <w:t>Сделки</w:t>
      </w:r>
      <w:r w:rsidRPr="002717E8">
        <w:rPr>
          <w:rFonts w:cstheme="minorHAnsi"/>
          <w:sz w:val="24"/>
          <w:szCs w:val="24"/>
        </w:rPr>
        <w:t xml:space="preserve"> (операции), на совершение которых в соответствии с Указом № 520 установлен запрет, могут быть совершены на основании специального решения Президента РФ.</w:t>
      </w:r>
    </w:p>
    <w:p w14:paraId="774242CF" w14:textId="47CA88AC" w:rsidR="00763808" w:rsidRPr="002717E8" w:rsidRDefault="00763808" w:rsidP="00763808">
      <w:pPr>
        <w:shd w:val="clear" w:color="auto" w:fill="FFFFFF"/>
        <w:spacing w:after="100" w:afterAutospacing="1" w:line="240" w:lineRule="auto"/>
        <w:ind w:firstLine="567"/>
        <w:jc w:val="both"/>
        <w:rPr>
          <w:rFonts w:cstheme="minorHAnsi"/>
          <w:sz w:val="24"/>
          <w:szCs w:val="24"/>
        </w:rPr>
      </w:pPr>
      <w:r w:rsidRPr="002717E8">
        <w:rPr>
          <w:rFonts w:cstheme="minorHAnsi"/>
          <w:sz w:val="24"/>
          <w:szCs w:val="24"/>
        </w:rPr>
        <w:t>Срок действия ограничений, установленных Указом № 520, может быть неоднократно продлен Президентом РФ.</w:t>
      </w:r>
    </w:p>
    <w:p w14:paraId="10092CEE" w14:textId="2BD6D957" w:rsidR="00763808" w:rsidRPr="002717E8" w:rsidRDefault="00763808" w:rsidP="00763808">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Актуальный на 01.</w:t>
      </w:r>
      <w:r w:rsidR="00CF5C3A" w:rsidRPr="002717E8">
        <w:rPr>
          <w:rFonts w:eastAsia="Times New Roman" w:cstheme="minorHAnsi"/>
          <w:color w:val="000000"/>
          <w:sz w:val="24"/>
          <w:szCs w:val="24"/>
          <w:lang w:eastAsia="ru-RU"/>
        </w:rPr>
        <w:t>0</w:t>
      </w:r>
      <w:r w:rsidR="00CF5C3A">
        <w:rPr>
          <w:rFonts w:eastAsia="Times New Roman" w:cstheme="minorHAnsi"/>
          <w:color w:val="000000"/>
          <w:sz w:val="24"/>
          <w:szCs w:val="24"/>
          <w:lang w:eastAsia="ru-RU"/>
        </w:rPr>
        <w:t>1</w:t>
      </w:r>
      <w:r w:rsidRPr="002717E8">
        <w:rPr>
          <w:rFonts w:eastAsia="Times New Roman" w:cstheme="minorHAnsi"/>
          <w:color w:val="000000"/>
          <w:sz w:val="24"/>
          <w:szCs w:val="24"/>
          <w:lang w:eastAsia="ru-RU"/>
        </w:rPr>
        <w:t>.</w:t>
      </w:r>
      <w:r w:rsidR="00CF5C3A" w:rsidRPr="002717E8">
        <w:rPr>
          <w:rFonts w:eastAsia="Times New Roman" w:cstheme="minorHAnsi"/>
          <w:color w:val="000000"/>
          <w:sz w:val="24"/>
          <w:szCs w:val="24"/>
          <w:lang w:eastAsia="ru-RU"/>
        </w:rPr>
        <w:t>202</w:t>
      </w:r>
      <w:r w:rsidR="00CF5C3A">
        <w:rPr>
          <w:rFonts w:eastAsia="Times New Roman" w:cstheme="minorHAnsi"/>
          <w:color w:val="000000"/>
          <w:sz w:val="24"/>
          <w:szCs w:val="24"/>
          <w:lang w:eastAsia="ru-RU"/>
        </w:rPr>
        <w:t>6</w:t>
      </w:r>
      <w:r w:rsidR="00CF5C3A" w:rsidRPr="002717E8">
        <w:rPr>
          <w:rFonts w:eastAsia="Times New Roman" w:cstheme="minorHAnsi"/>
          <w:color w:val="000000"/>
          <w:sz w:val="24"/>
          <w:szCs w:val="24"/>
          <w:lang w:eastAsia="ru-RU"/>
        </w:rPr>
        <w:t xml:space="preserve"> </w:t>
      </w:r>
      <w:r w:rsidRPr="002717E8">
        <w:rPr>
          <w:rFonts w:eastAsia="Times New Roman" w:cstheme="minorHAnsi"/>
          <w:color w:val="000000"/>
          <w:sz w:val="24"/>
          <w:szCs w:val="24"/>
          <w:lang w:eastAsia="ru-RU"/>
        </w:rPr>
        <w:t xml:space="preserve">полный перечень юридических лиц, ведение реестров </w:t>
      </w:r>
      <w:r w:rsidR="008C662A" w:rsidRPr="002717E8">
        <w:rPr>
          <w:rFonts w:eastAsia="Times New Roman" w:cstheme="minorHAnsi"/>
          <w:color w:val="000000"/>
          <w:sz w:val="24"/>
          <w:szCs w:val="24"/>
          <w:lang w:eastAsia="ru-RU"/>
        </w:rPr>
        <w:t xml:space="preserve">владельцев </w:t>
      </w:r>
      <w:r w:rsidRPr="002717E8">
        <w:rPr>
          <w:rFonts w:eastAsia="Times New Roman" w:cstheme="minorHAnsi"/>
          <w:color w:val="000000"/>
          <w:sz w:val="24"/>
          <w:szCs w:val="24"/>
          <w:lang w:eastAsia="ru-RU"/>
        </w:rPr>
        <w:t>ценных бумаг которых осуществляется АО «ДРАГА», и в отношении которых применяются специальные экономические меры, установленные Указом № 520, приведен в </w:t>
      </w:r>
      <w:hyperlink r:id="rId17" w:history="1">
        <w:r w:rsidRPr="002717E8">
          <w:rPr>
            <w:rFonts w:eastAsia="Times New Roman" w:cstheme="minorHAnsi"/>
            <w:b/>
            <w:bCs/>
            <w:color w:val="0062AD"/>
            <w:sz w:val="24"/>
            <w:szCs w:val="24"/>
            <w:u w:val="single"/>
            <w:lang w:eastAsia="ru-RU"/>
          </w:rPr>
          <w:t>Приложении 4</w:t>
        </w:r>
      </w:hyperlink>
      <w:r w:rsidRPr="002717E8">
        <w:rPr>
          <w:rFonts w:eastAsia="Times New Roman" w:cstheme="minorHAnsi"/>
          <w:color w:val="000000"/>
          <w:sz w:val="24"/>
          <w:szCs w:val="24"/>
          <w:lang w:eastAsia="ru-RU"/>
        </w:rPr>
        <w:t>.</w:t>
      </w:r>
    </w:p>
    <w:p w14:paraId="71E845CF" w14:textId="55FF8316" w:rsidR="001948A9" w:rsidRPr="002717E8" w:rsidRDefault="003153A8" w:rsidP="003153A8">
      <w:pPr>
        <w:pStyle w:val="ab"/>
        <w:numPr>
          <w:ilvl w:val="2"/>
          <w:numId w:val="1"/>
        </w:numPr>
        <w:ind w:left="0" w:firstLine="720"/>
        <w:jc w:val="both"/>
        <w:rPr>
          <w:rFonts w:eastAsia="Times New Roman" w:cstheme="minorHAnsi"/>
          <w:b/>
          <w:color w:val="000000"/>
          <w:sz w:val="24"/>
          <w:szCs w:val="24"/>
          <w:lang w:eastAsia="ru-RU"/>
        </w:rPr>
      </w:pPr>
      <w:r w:rsidRPr="002717E8">
        <w:rPr>
          <w:rFonts w:cstheme="minorHAnsi"/>
          <w:b/>
          <w:sz w:val="24"/>
          <w:szCs w:val="24"/>
        </w:rPr>
        <w:t xml:space="preserve">Сделки (операции) осуществляются с ценными бумагами акционерного общества, </w:t>
      </w:r>
      <w:r w:rsidR="00737C6D" w:rsidRPr="002717E8">
        <w:rPr>
          <w:rFonts w:cstheme="minorHAnsi"/>
          <w:b/>
          <w:sz w:val="24"/>
          <w:szCs w:val="24"/>
        </w:rPr>
        <w:t xml:space="preserve">которое </w:t>
      </w:r>
      <w:r w:rsidR="00E975D6" w:rsidRPr="002717E8">
        <w:rPr>
          <w:rFonts w:cstheme="minorHAnsi"/>
          <w:b/>
          <w:sz w:val="24"/>
          <w:szCs w:val="24"/>
        </w:rPr>
        <w:t>является</w:t>
      </w:r>
      <w:r w:rsidRPr="002717E8">
        <w:rPr>
          <w:rFonts w:cstheme="minorHAnsi"/>
          <w:b/>
          <w:sz w:val="24"/>
          <w:szCs w:val="24"/>
        </w:rPr>
        <w:t xml:space="preserve"> российской кредитной организацией, или страховой организацией, или негосударственным пенсионным фондом, или микрофинансовой компанией либо управляющей компании акционерного инвестиционного фонда, паевого инвестиционного фонда или негосударственного пенсионного фонда.</w:t>
      </w:r>
    </w:p>
    <w:p w14:paraId="68F882DD" w14:textId="77777777" w:rsidR="003153A8" w:rsidRPr="002717E8" w:rsidRDefault="003153A8" w:rsidP="003153A8">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lastRenderedPageBreak/>
        <w:t>В пункте 1 Указа № 737 установлено, что:</w:t>
      </w:r>
    </w:p>
    <w:p w14:paraId="73A4020A" w14:textId="64714888" w:rsidR="003153A8" w:rsidRPr="002717E8" w:rsidRDefault="003153A8" w:rsidP="003153A8">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 xml:space="preserve">сделки (операции), влекущие за собой прямо и (или) косвенно установление, изменение или прекращение прав владения, пользования и (или) распоряжения </w:t>
      </w:r>
      <w:r w:rsidRPr="002717E8">
        <w:rPr>
          <w:rFonts w:eastAsia="Times New Roman" w:cstheme="minorHAnsi"/>
          <w:b/>
          <w:color w:val="000000"/>
          <w:sz w:val="24"/>
          <w:szCs w:val="24"/>
          <w:lang w:eastAsia="ru-RU"/>
        </w:rPr>
        <w:t>более чем 1 процентом акций</w:t>
      </w:r>
      <w:r w:rsidRPr="002717E8">
        <w:rPr>
          <w:rFonts w:eastAsia="Times New Roman" w:cstheme="minorHAnsi"/>
          <w:color w:val="000000"/>
          <w:sz w:val="24"/>
          <w:szCs w:val="24"/>
          <w:lang w:eastAsia="ru-RU"/>
        </w:rPr>
        <w:t xml:space="preserve">, составляющих уставный капитал российских кредитной организации, страховой организации, негосударственного пенсионного фонда, микрофинансовой компании либо управляющей компании акционерного инвестиционного фонда, паевого инвестиционного фонда или негосударственного пенсионного фонда, </w:t>
      </w:r>
      <w:r w:rsidRPr="002717E8">
        <w:rPr>
          <w:rFonts w:eastAsia="Times New Roman" w:cstheme="minorHAnsi"/>
          <w:b/>
          <w:color w:val="000000"/>
          <w:sz w:val="24"/>
          <w:szCs w:val="24"/>
          <w:lang w:eastAsia="ru-RU"/>
        </w:rPr>
        <w:t>либо более чем 1 процентом голосов, приходящихся на такие акции</w:t>
      </w:r>
      <w:r w:rsidRPr="002717E8">
        <w:rPr>
          <w:rFonts w:eastAsia="Times New Roman" w:cstheme="minorHAnsi"/>
          <w:color w:val="000000"/>
          <w:sz w:val="24"/>
          <w:szCs w:val="24"/>
          <w:lang w:eastAsia="ru-RU"/>
        </w:rPr>
        <w:t>, осуществляются (исполняются) на основании разрешения, выданного Правительственной комиссией, если хотя бы одной из сторон (бенефициаром) сделок (операций) являются ЛИГСНД, или лица, которые находятся под контролем указанных иностранных лиц.</w:t>
      </w:r>
    </w:p>
    <w:p w14:paraId="1F8EB3DA" w14:textId="77777777" w:rsidR="003153A8" w:rsidRPr="002717E8" w:rsidRDefault="003153A8" w:rsidP="003153A8">
      <w:pPr>
        <w:shd w:val="clear" w:color="auto" w:fill="FFFFFF"/>
        <w:spacing w:after="100" w:afterAutospacing="1" w:line="240" w:lineRule="auto"/>
        <w:ind w:firstLine="567"/>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Требования пункта 1 Указа № 737 не применяются:</w:t>
      </w:r>
    </w:p>
    <w:p w14:paraId="55010A0E" w14:textId="12658A71" w:rsidR="003153A8" w:rsidRPr="002717E8" w:rsidRDefault="003153A8" w:rsidP="003153A8">
      <w:pPr>
        <w:pStyle w:val="ab"/>
        <w:numPr>
          <w:ilvl w:val="0"/>
          <w:numId w:val="10"/>
        </w:numPr>
        <w:ind w:left="1276" w:hanging="283"/>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 xml:space="preserve">к </w:t>
      </w:r>
      <w:r w:rsidRPr="002717E8">
        <w:rPr>
          <w:rFonts w:cstheme="minorHAnsi"/>
          <w:sz w:val="24"/>
          <w:szCs w:val="24"/>
        </w:rPr>
        <w:t>сделкам</w:t>
      </w:r>
      <w:r w:rsidRPr="002717E8">
        <w:rPr>
          <w:rFonts w:eastAsia="Times New Roman" w:cstheme="minorHAnsi"/>
          <w:color w:val="000000"/>
          <w:sz w:val="24"/>
          <w:szCs w:val="24"/>
          <w:lang w:eastAsia="ru-RU"/>
        </w:rPr>
        <w:t xml:space="preserve"> (операциям) с акциями, составляющими уставные капиталы кредитных организаций, включенных в перечень, утвержденный Президентом РФ в соответствии с подпунктом «д» пункта Указа № 520</w:t>
      </w:r>
      <w:r w:rsidR="0068294A" w:rsidRPr="002717E8">
        <w:rPr>
          <w:rFonts w:eastAsia="Times New Roman" w:cstheme="minorHAnsi"/>
          <w:color w:val="000000"/>
          <w:sz w:val="24"/>
          <w:szCs w:val="24"/>
          <w:lang w:eastAsia="ru-RU"/>
        </w:rPr>
        <w:t>;</w:t>
      </w:r>
    </w:p>
    <w:p w14:paraId="6A20858D" w14:textId="11495C97" w:rsidR="003153A8" w:rsidRPr="002717E8" w:rsidRDefault="003153A8" w:rsidP="0068294A">
      <w:pPr>
        <w:pStyle w:val="ab"/>
        <w:numPr>
          <w:ilvl w:val="0"/>
          <w:numId w:val="10"/>
        </w:numPr>
        <w:ind w:left="1276" w:hanging="283"/>
        <w:jc w:val="both"/>
        <w:rPr>
          <w:rFonts w:eastAsia="Times New Roman" w:cstheme="minorHAnsi"/>
          <w:color w:val="000000"/>
          <w:sz w:val="24"/>
          <w:szCs w:val="24"/>
          <w:lang w:eastAsia="ru-RU"/>
        </w:rPr>
      </w:pPr>
      <w:r w:rsidRPr="002717E8">
        <w:rPr>
          <w:rFonts w:eastAsia="Times New Roman" w:cstheme="minorHAnsi"/>
          <w:color w:val="000000"/>
          <w:sz w:val="24"/>
          <w:szCs w:val="24"/>
          <w:lang w:eastAsia="ru-RU"/>
        </w:rPr>
        <w:t xml:space="preserve">к </w:t>
      </w:r>
      <w:r w:rsidRPr="002717E8">
        <w:rPr>
          <w:rFonts w:cstheme="minorHAnsi"/>
          <w:sz w:val="24"/>
          <w:szCs w:val="24"/>
        </w:rPr>
        <w:t>сделкам</w:t>
      </w:r>
      <w:r w:rsidRPr="002717E8">
        <w:rPr>
          <w:rFonts w:eastAsia="Times New Roman" w:cstheme="minorHAnsi"/>
          <w:color w:val="000000"/>
          <w:sz w:val="24"/>
          <w:szCs w:val="24"/>
          <w:lang w:eastAsia="ru-RU"/>
        </w:rPr>
        <w:t xml:space="preserve"> (операциям) с акциями, составляющими уставные капиталы российских кредитных организаций и принадлежащими лицам, которые в соответствии с пунктом 12 Указа N 95 не признаются ЛИГСНД и</w:t>
      </w:r>
      <w:r w:rsidR="00C87DED">
        <w:rPr>
          <w:rFonts w:eastAsia="Times New Roman" w:cstheme="minorHAnsi"/>
          <w:color w:val="000000"/>
          <w:sz w:val="24"/>
          <w:szCs w:val="24"/>
          <w:lang w:eastAsia="ru-RU"/>
        </w:rPr>
        <w:t>/или</w:t>
      </w:r>
      <w:r w:rsidRPr="002717E8">
        <w:rPr>
          <w:rFonts w:eastAsia="Times New Roman" w:cstheme="minorHAnsi"/>
          <w:color w:val="000000"/>
          <w:sz w:val="24"/>
          <w:szCs w:val="24"/>
          <w:lang w:eastAsia="ru-RU"/>
        </w:rPr>
        <w:t xml:space="preserve"> лицам, которые в соответствии с пунктом 4 Указа N 254 не признаются иностранными лицами, связанными с такими иностранными государствами.</w:t>
      </w:r>
    </w:p>
    <w:p w14:paraId="6FDFDAAF" w14:textId="77777777" w:rsidR="00CB1A22" w:rsidRPr="002717E8" w:rsidRDefault="00CB1A22" w:rsidP="00CB1A22">
      <w:pPr>
        <w:ind w:left="993"/>
        <w:jc w:val="both"/>
        <w:rPr>
          <w:rFonts w:eastAsia="Times New Roman" w:cstheme="minorHAnsi"/>
          <w:color w:val="000000"/>
          <w:sz w:val="24"/>
          <w:szCs w:val="24"/>
          <w:lang w:eastAsia="ru-RU"/>
        </w:rPr>
      </w:pPr>
    </w:p>
    <w:p w14:paraId="5E56F3B8" w14:textId="34903346" w:rsidR="0068294A" w:rsidRPr="002717E8" w:rsidRDefault="006E45FE" w:rsidP="00CB1A22">
      <w:pPr>
        <w:pStyle w:val="ab"/>
        <w:numPr>
          <w:ilvl w:val="1"/>
          <w:numId w:val="1"/>
        </w:numPr>
        <w:jc w:val="both"/>
        <w:rPr>
          <w:rFonts w:cstheme="minorHAnsi"/>
          <w:b/>
          <w:sz w:val="24"/>
          <w:szCs w:val="24"/>
        </w:rPr>
      </w:pPr>
      <w:r w:rsidRPr="002717E8">
        <w:rPr>
          <w:rFonts w:cstheme="minorHAnsi"/>
          <w:b/>
          <w:sz w:val="24"/>
          <w:szCs w:val="24"/>
        </w:rPr>
        <w:t>Ц</w:t>
      </w:r>
      <w:r w:rsidR="00CB1A22" w:rsidRPr="002717E8">
        <w:rPr>
          <w:rFonts w:cstheme="minorHAnsi"/>
          <w:b/>
          <w:sz w:val="24"/>
          <w:szCs w:val="24"/>
        </w:rPr>
        <w:t>енны</w:t>
      </w:r>
      <w:r w:rsidRPr="002717E8">
        <w:rPr>
          <w:rFonts w:cstheme="minorHAnsi"/>
          <w:b/>
          <w:sz w:val="24"/>
          <w:szCs w:val="24"/>
        </w:rPr>
        <w:t>е</w:t>
      </w:r>
      <w:r w:rsidR="00CB1A22" w:rsidRPr="002717E8">
        <w:rPr>
          <w:rFonts w:cstheme="minorHAnsi"/>
          <w:b/>
          <w:sz w:val="24"/>
          <w:szCs w:val="24"/>
        </w:rPr>
        <w:t xml:space="preserve"> </w:t>
      </w:r>
      <w:r w:rsidR="00081EA3" w:rsidRPr="002717E8">
        <w:rPr>
          <w:rFonts w:cstheme="minorHAnsi"/>
          <w:b/>
          <w:sz w:val="24"/>
          <w:szCs w:val="24"/>
        </w:rPr>
        <w:t>бумаги, с</w:t>
      </w:r>
      <w:r w:rsidRPr="002717E8">
        <w:rPr>
          <w:rFonts w:cstheme="minorHAnsi"/>
          <w:b/>
          <w:sz w:val="24"/>
          <w:szCs w:val="24"/>
        </w:rPr>
        <w:t xml:space="preserve"> которыми</w:t>
      </w:r>
      <w:r w:rsidR="00CB1A22" w:rsidRPr="002717E8">
        <w:rPr>
          <w:rFonts w:cstheme="minorHAnsi"/>
          <w:b/>
          <w:sz w:val="24"/>
          <w:szCs w:val="24"/>
        </w:rPr>
        <w:t xml:space="preserve"> осуществл</w:t>
      </w:r>
      <w:r w:rsidRPr="002717E8">
        <w:rPr>
          <w:rFonts w:cstheme="minorHAnsi"/>
          <w:b/>
          <w:sz w:val="24"/>
          <w:szCs w:val="24"/>
        </w:rPr>
        <w:t>яется сделка (операция), ранее были приобретены и зачислены на лицевой счет лица их отчуждающего,</w:t>
      </w:r>
      <w:r w:rsidR="00CB1A22" w:rsidRPr="002717E8">
        <w:rPr>
          <w:rFonts w:cstheme="minorHAnsi"/>
          <w:b/>
          <w:sz w:val="24"/>
          <w:szCs w:val="24"/>
        </w:rPr>
        <w:t xml:space="preserve"> </w:t>
      </w:r>
      <w:r w:rsidR="00081EA3" w:rsidRPr="002717E8">
        <w:rPr>
          <w:rFonts w:cstheme="minorHAnsi"/>
          <w:b/>
          <w:sz w:val="24"/>
          <w:szCs w:val="24"/>
        </w:rPr>
        <w:t>в соответствии с условиями Указа №138</w:t>
      </w:r>
      <w:r w:rsidR="00CB1A22" w:rsidRPr="002717E8">
        <w:rPr>
          <w:rFonts w:cstheme="minorHAnsi"/>
          <w:b/>
          <w:sz w:val="24"/>
          <w:szCs w:val="24"/>
        </w:rPr>
        <w:t>.</w:t>
      </w:r>
    </w:p>
    <w:p w14:paraId="20EDE987" w14:textId="13C78F0D" w:rsidR="00CB1A22" w:rsidRPr="00EB579A" w:rsidRDefault="00CB1A22" w:rsidP="0025524B">
      <w:pPr>
        <w:pStyle w:val="ab"/>
        <w:numPr>
          <w:ilvl w:val="2"/>
          <w:numId w:val="1"/>
        </w:numPr>
        <w:ind w:left="0" w:firstLine="720"/>
        <w:jc w:val="both"/>
        <w:rPr>
          <w:rFonts w:cstheme="minorHAnsi"/>
          <w:b/>
          <w:sz w:val="24"/>
          <w:szCs w:val="24"/>
        </w:rPr>
      </w:pPr>
      <w:r w:rsidRPr="002717E8">
        <w:rPr>
          <w:rFonts w:cstheme="minorHAnsi"/>
          <w:sz w:val="24"/>
          <w:szCs w:val="24"/>
        </w:rPr>
        <w:t xml:space="preserve">Пунктом 1 Указа № 138 установлено, что сделки (операции) с ценными бумагами, влекущие за собой переход права собственности на эти ценные бумаги, их передачу в доверительное управление или залог, совершаются в порядке, определенном Указом № 138, в случае если такие ценные бумаги либо ценные бумаги иностранных эмитентов, удостоверяющие права в отношении акций российского акционерного общества, </w:t>
      </w:r>
      <w:r w:rsidRPr="00EB579A">
        <w:rPr>
          <w:rFonts w:cstheme="minorHAnsi"/>
          <w:b/>
          <w:sz w:val="24"/>
          <w:szCs w:val="24"/>
        </w:rPr>
        <w:t xml:space="preserve">приобретены после 1 марта 2022 г. у </w:t>
      </w:r>
      <w:r w:rsidR="0025524B" w:rsidRPr="00EB579A">
        <w:rPr>
          <w:rFonts w:cstheme="minorHAnsi"/>
          <w:b/>
          <w:sz w:val="24"/>
          <w:szCs w:val="24"/>
        </w:rPr>
        <w:t>ЛИГСНД</w:t>
      </w:r>
      <w:r w:rsidRPr="002717E8">
        <w:rPr>
          <w:rFonts w:cstheme="minorHAnsi"/>
          <w:sz w:val="24"/>
          <w:szCs w:val="24"/>
        </w:rPr>
        <w:t xml:space="preserve"> (за исключением лиц, отвечающих одновременно требованиям подпунктов "а" и "б" пункта 12 Указа N 95) </w:t>
      </w:r>
      <w:r w:rsidRPr="00EB579A">
        <w:rPr>
          <w:rFonts w:cstheme="minorHAnsi"/>
          <w:b/>
          <w:sz w:val="24"/>
          <w:szCs w:val="24"/>
        </w:rPr>
        <w:t>и зачислены на открытый в российском депозитарии или реестре владельцев ценных бумаг счет депо (лицевой счет) владельца:</w:t>
      </w:r>
    </w:p>
    <w:p w14:paraId="622495EA" w14:textId="77777777" w:rsidR="00CB1A22" w:rsidRPr="002717E8" w:rsidRDefault="00CB1A22" w:rsidP="0025524B">
      <w:pPr>
        <w:ind w:left="720"/>
        <w:jc w:val="both"/>
        <w:rPr>
          <w:rFonts w:cstheme="minorHAnsi"/>
          <w:sz w:val="24"/>
          <w:szCs w:val="24"/>
        </w:rPr>
      </w:pPr>
      <w:r w:rsidRPr="002717E8">
        <w:rPr>
          <w:rFonts w:cstheme="minorHAnsi"/>
          <w:sz w:val="24"/>
          <w:szCs w:val="24"/>
        </w:rPr>
        <w:t>а) с открытого в реестре владельцев ценных бумаг лицевого счета иностранной организации, являющейся регистратором в соответствии с ее личным законом;</w:t>
      </w:r>
    </w:p>
    <w:p w14:paraId="309822DA" w14:textId="77777777" w:rsidR="00CB1A22" w:rsidRPr="002717E8" w:rsidRDefault="00CB1A22" w:rsidP="0025524B">
      <w:pPr>
        <w:ind w:left="720"/>
        <w:jc w:val="both"/>
        <w:rPr>
          <w:rFonts w:cstheme="minorHAnsi"/>
          <w:sz w:val="24"/>
          <w:szCs w:val="24"/>
        </w:rPr>
      </w:pPr>
      <w:r w:rsidRPr="002717E8">
        <w:rPr>
          <w:rFonts w:cstheme="minorHAnsi"/>
          <w:sz w:val="24"/>
          <w:szCs w:val="24"/>
        </w:rPr>
        <w:t>б) с открытого в российском депозитарии или реестре владельцев ценных бумаг счета депо (лицевого счета) иностранного номинального держателя;</w:t>
      </w:r>
    </w:p>
    <w:p w14:paraId="577DCDCD" w14:textId="77777777" w:rsidR="00CB1A22" w:rsidRPr="002717E8" w:rsidRDefault="00CB1A22" w:rsidP="0025524B">
      <w:pPr>
        <w:ind w:left="720"/>
        <w:jc w:val="both"/>
        <w:rPr>
          <w:rFonts w:cstheme="minorHAnsi"/>
          <w:sz w:val="24"/>
          <w:szCs w:val="24"/>
        </w:rPr>
      </w:pPr>
      <w:r w:rsidRPr="002717E8">
        <w:rPr>
          <w:rFonts w:cstheme="minorHAnsi"/>
          <w:sz w:val="24"/>
          <w:szCs w:val="24"/>
        </w:rPr>
        <w:t>в) с открытого в российском депозитарии счета депо депозитарных программ;</w:t>
      </w:r>
    </w:p>
    <w:p w14:paraId="104D0BB1" w14:textId="77777777" w:rsidR="00CB1A22" w:rsidRPr="002717E8" w:rsidRDefault="00CB1A22" w:rsidP="0025524B">
      <w:pPr>
        <w:ind w:left="720"/>
        <w:jc w:val="both"/>
        <w:rPr>
          <w:rFonts w:cstheme="minorHAnsi"/>
          <w:sz w:val="24"/>
          <w:szCs w:val="24"/>
        </w:rPr>
      </w:pPr>
      <w:r w:rsidRPr="002717E8">
        <w:rPr>
          <w:rFonts w:cstheme="minorHAnsi"/>
          <w:sz w:val="24"/>
          <w:szCs w:val="24"/>
        </w:rPr>
        <w:t>г) с открытого в российском депозитарии счета депо иностранного уполномоченного держателя;</w:t>
      </w:r>
    </w:p>
    <w:p w14:paraId="007A836F" w14:textId="6274BF5B" w:rsidR="00CB1A22" w:rsidRPr="002717E8" w:rsidRDefault="00CB1A22" w:rsidP="0025524B">
      <w:pPr>
        <w:ind w:left="720"/>
        <w:jc w:val="both"/>
        <w:rPr>
          <w:rFonts w:cstheme="minorHAnsi"/>
          <w:sz w:val="24"/>
          <w:szCs w:val="24"/>
        </w:rPr>
      </w:pPr>
      <w:r w:rsidRPr="002717E8">
        <w:rPr>
          <w:rFonts w:cstheme="minorHAnsi"/>
          <w:sz w:val="24"/>
          <w:szCs w:val="24"/>
        </w:rPr>
        <w:lastRenderedPageBreak/>
        <w:t>д) с открытого иностранной организации в российском депозитарии или реестре владельцев ценных бумаг счета депо (лицевого счета) владельца (счета депо иностранного уполномоченного держателя), - в отношении ценных бумаг, владение которыми или любые юридические и фактические действия с которыми осуществляются иностранной организацией в интересах иного лица на основании заключенного (в том числе по иностранному праву) между ними договора.</w:t>
      </w:r>
    </w:p>
    <w:p w14:paraId="33DDFD7F" w14:textId="0880AD9D" w:rsidR="00A04727" w:rsidRPr="002717E8" w:rsidRDefault="00D9024E" w:rsidP="00D9024E">
      <w:pPr>
        <w:ind w:firstLine="720"/>
        <w:jc w:val="both"/>
        <w:rPr>
          <w:rFonts w:cstheme="minorHAnsi"/>
          <w:sz w:val="24"/>
          <w:szCs w:val="24"/>
        </w:rPr>
      </w:pPr>
      <w:r w:rsidRPr="002717E8">
        <w:rPr>
          <w:rFonts w:cstheme="minorHAnsi"/>
          <w:sz w:val="24"/>
          <w:szCs w:val="24"/>
        </w:rPr>
        <w:t>Учетными институтами в их учетных системах должен быть обеспечен обособленный учет указанных выше ценных бумаг.</w:t>
      </w:r>
    </w:p>
    <w:p w14:paraId="4B911037" w14:textId="06CAC96C" w:rsidR="00CA2A75" w:rsidRPr="002717E8" w:rsidRDefault="00CA2A75" w:rsidP="00D9024E">
      <w:pPr>
        <w:ind w:firstLine="720"/>
        <w:jc w:val="both"/>
        <w:rPr>
          <w:rFonts w:cstheme="minorHAnsi"/>
          <w:sz w:val="24"/>
          <w:szCs w:val="24"/>
        </w:rPr>
      </w:pPr>
      <w:r w:rsidRPr="002717E8">
        <w:rPr>
          <w:rFonts w:cstheme="minorHAnsi"/>
          <w:sz w:val="24"/>
          <w:szCs w:val="24"/>
        </w:rPr>
        <w:t>Сделки (операции) с указанными ценными бумагами совершаются на основании разрешений, выдаваемых Центральным банком РФ (кредитным и некредитным финансовым организациям) или Правительственной комиссией по контролю за осуществлением иностранных инвестиций в РФ (иным лицам) и при необходимости могут содержать условия из совершения</w:t>
      </w:r>
      <w:r w:rsidR="00435EFF" w:rsidRPr="002717E8">
        <w:rPr>
          <w:rFonts w:cstheme="minorHAnsi"/>
          <w:sz w:val="24"/>
          <w:szCs w:val="24"/>
        </w:rPr>
        <w:t>, разрешение также требуется на все последующие сделки (операции) с указанными ценными бумагами</w:t>
      </w:r>
      <w:r w:rsidRPr="002717E8">
        <w:rPr>
          <w:rFonts w:cstheme="minorHAnsi"/>
          <w:sz w:val="24"/>
          <w:szCs w:val="24"/>
        </w:rPr>
        <w:t>. К таким сделкам (операциям) Указ № 138 относит следующие:</w:t>
      </w:r>
    </w:p>
    <w:p w14:paraId="5C4D732B" w14:textId="47410B47" w:rsidR="00CA2A75" w:rsidRPr="002717E8" w:rsidRDefault="00CA2A75" w:rsidP="00FD194C">
      <w:pPr>
        <w:ind w:left="720"/>
        <w:jc w:val="both"/>
        <w:rPr>
          <w:rFonts w:cstheme="minorHAnsi"/>
          <w:sz w:val="24"/>
          <w:szCs w:val="24"/>
        </w:rPr>
      </w:pPr>
      <w:r w:rsidRPr="002717E8">
        <w:rPr>
          <w:rFonts w:cstheme="minorHAnsi"/>
          <w:sz w:val="24"/>
          <w:szCs w:val="24"/>
        </w:rPr>
        <w:t>а) сделки (операции) по передаче резидентам, а также нерезидентам, отвечающим одновременно требованиям подпунктов "а" и "б" пункта 12 Указа N</w:t>
      </w:r>
      <w:r w:rsidR="00815CA7">
        <w:rPr>
          <w:rFonts w:cstheme="minorHAnsi"/>
          <w:sz w:val="24"/>
          <w:szCs w:val="24"/>
        </w:rPr>
        <w:t xml:space="preserve"> 95</w:t>
      </w:r>
      <w:r w:rsidRPr="002717E8">
        <w:rPr>
          <w:rFonts w:cstheme="minorHAnsi"/>
          <w:sz w:val="24"/>
          <w:szCs w:val="24"/>
        </w:rPr>
        <w:t xml:space="preserve">, нерезидентам, не являющимся </w:t>
      </w:r>
      <w:r w:rsidR="00FD194C" w:rsidRPr="002717E8">
        <w:rPr>
          <w:rFonts w:cstheme="minorHAnsi"/>
          <w:sz w:val="24"/>
          <w:szCs w:val="24"/>
        </w:rPr>
        <w:t>ЛИГСНД</w:t>
      </w:r>
      <w:r w:rsidRPr="002717E8">
        <w:rPr>
          <w:rFonts w:cstheme="minorHAnsi"/>
          <w:sz w:val="24"/>
          <w:szCs w:val="24"/>
        </w:rPr>
        <w:t xml:space="preserve">, приобретенных и зачисленных в соответствии с пунктом 1 Указа </w:t>
      </w:r>
      <w:r w:rsidR="00FD194C" w:rsidRPr="002717E8">
        <w:rPr>
          <w:rFonts w:cstheme="minorHAnsi"/>
          <w:sz w:val="24"/>
          <w:szCs w:val="24"/>
        </w:rPr>
        <w:t xml:space="preserve">№ 138 </w:t>
      </w:r>
      <w:r w:rsidR="00537D20" w:rsidRPr="002717E8">
        <w:rPr>
          <w:rFonts w:cstheme="minorHAnsi"/>
          <w:sz w:val="24"/>
          <w:szCs w:val="24"/>
        </w:rPr>
        <w:t xml:space="preserve">российских </w:t>
      </w:r>
      <w:r w:rsidR="00FD194C" w:rsidRPr="002717E8">
        <w:rPr>
          <w:rFonts w:cstheme="minorHAnsi"/>
          <w:sz w:val="24"/>
          <w:szCs w:val="24"/>
        </w:rPr>
        <w:t>ценных бумаг</w:t>
      </w:r>
      <w:r w:rsidRPr="002717E8">
        <w:rPr>
          <w:rFonts w:cstheme="minorHAnsi"/>
          <w:sz w:val="24"/>
          <w:szCs w:val="24"/>
        </w:rPr>
        <w:t>, в том числе приобретенных (полученных) на основании договора, заключенного до 1 марта 2022 г. включительно;</w:t>
      </w:r>
    </w:p>
    <w:p w14:paraId="3C4A942E" w14:textId="308DC586" w:rsidR="00CA2A75" w:rsidRPr="002717E8" w:rsidRDefault="00CA2A75" w:rsidP="00537D20">
      <w:pPr>
        <w:ind w:left="720"/>
        <w:jc w:val="both"/>
        <w:rPr>
          <w:rFonts w:cstheme="minorHAnsi"/>
          <w:sz w:val="24"/>
          <w:szCs w:val="24"/>
        </w:rPr>
      </w:pPr>
      <w:r w:rsidRPr="002717E8">
        <w:rPr>
          <w:rFonts w:cstheme="minorHAnsi"/>
          <w:sz w:val="24"/>
          <w:szCs w:val="24"/>
        </w:rPr>
        <w:t xml:space="preserve">б) сделки (операции) по передаче после 1 марта 2022 г. резидентам, а также нерезидентам, отвечающим одновременно требованиям подпунктов "а" и "б" пункта 12 Указа N 95, нерезидентам, не являющимся </w:t>
      </w:r>
      <w:r w:rsidR="00FD194C" w:rsidRPr="002717E8">
        <w:rPr>
          <w:rFonts w:cstheme="minorHAnsi"/>
          <w:sz w:val="24"/>
          <w:szCs w:val="24"/>
        </w:rPr>
        <w:t>ЛИГСНД</w:t>
      </w:r>
      <w:r w:rsidRPr="002717E8">
        <w:rPr>
          <w:rFonts w:cstheme="minorHAnsi"/>
          <w:sz w:val="24"/>
          <w:szCs w:val="24"/>
        </w:rPr>
        <w:t xml:space="preserve">, </w:t>
      </w:r>
      <w:r w:rsidR="00FD194C" w:rsidRPr="002717E8">
        <w:rPr>
          <w:rFonts w:cstheme="minorHAnsi"/>
          <w:sz w:val="24"/>
          <w:szCs w:val="24"/>
        </w:rPr>
        <w:t>российских ценных бумаг</w:t>
      </w:r>
      <w:r w:rsidRPr="002717E8">
        <w:rPr>
          <w:rFonts w:cstheme="minorHAnsi"/>
          <w:sz w:val="24"/>
          <w:szCs w:val="24"/>
        </w:rPr>
        <w:t>, полученных в результате погашения ценных бумаг иностранных эмитентов, удостоверяющих права в отношении таких акций (при условии, что ценные бумаги иностранных эмитентов, удостоверяющие права в отношении таких акций, получены в результате прекращения (исполнения) обязательств по иностранному финансовому инструменту, приобретенному до 1 марта 2022 г. включительно).</w:t>
      </w:r>
    </w:p>
    <w:p w14:paraId="0E958946" w14:textId="6C95146C" w:rsidR="00A04727" w:rsidRPr="002717E8" w:rsidRDefault="000615C0" w:rsidP="000615C0">
      <w:pPr>
        <w:pStyle w:val="ab"/>
        <w:numPr>
          <w:ilvl w:val="1"/>
          <w:numId w:val="1"/>
        </w:numPr>
        <w:jc w:val="both"/>
        <w:rPr>
          <w:rFonts w:cstheme="minorHAnsi"/>
          <w:b/>
          <w:sz w:val="24"/>
          <w:szCs w:val="24"/>
        </w:rPr>
      </w:pPr>
      <w:r w:rsidRPr="002717E8">
        <w:rPr>
          <w:rFonts w:cstheme="minorHAnsi"/>
          <w:b/>
          <w:sz w:val="24"/>
          <w:szCs w:val="24"/>
        </w:rPr>
        <w:t>Иные (дополнительные) критерии сделок (операций).</w:t>
      </w:r>
    </w:p>
    <w:p w14:paraId="77DC0764" w14:textId="377F543D" w:rsidR="002B242B" w:rsidRDefault="007756CA" w:rsidP="000615C0">
      <w:pPr>
        <w:pStyle w:val="ab"/>
        <w:numPr>
          <w:ilvl w:val="2"/>
          <w:numId w:val="1"/>
        </w:numPr>
        <w:ind w:left="0" w:firstLine="720"/>
        <w:jc w:val="both"/>
        <w:rPr>
          <w:rFonts w:cstheme="minorHAnsi"/>
          <w:sz w:val="24"/>
          <w:szCs w:val="24"/>
        </w:rPr>
      </w:pPr>
      <w:r>
        <w:rPr>
          <w:rFonts w:cstheme="minorHAnsi"/>
          <w:sz w:val="24"/>
          <w:szCs w:val="24"/>
        </w:rPr>
        <w:t>Наличие идентификатора лицевого счета</w:t>
      </w:r>
      <w:r w:rsidR="002A593C">
        <w:rPr>
          <w:rFonts w:cstheme="minorHAnsi"/>
          <w:sz w:val="24"/>
          <w:szCs w:val="24"/>
        </w:rPr>
        <w:t>, открытого нерезиденту</w:t>
      </w:r>
      <w:r>
        <w:rPr>
          <w:rFonts w:cstheme="minorHAnsi"/>
          <w:sz w:val="24"/>
          <w:szCs w:val="24"/>
        </w:rPr>
        <w:t xml:space="preserve">, установленного в соответствии с </w:t>
      </w:r>
      <w:r w:rsidR="00A2610D">
        <w:rPr>
          <w:rFonts w:cstheme="minorHAnsi"/>
          <w:sz w:val="24"/>
          <w:szCs w:val="24"/>
        </w:rPr>
        <w:t xml:space="preserve">решениями </w:t>
      </w:r>
      <w:r>
        <w:rPr>
          <w:rFonts w:cstheme="minorHAnsi"/>
          <w:sz w:val="24"/>
          <w:szCs w:val="24"/>
        </w:rPr>
        <w:t xml:space="preserve">Совета Директоров Банка России </w:t>
      </w:r>
      <w:r w:rsidR="00A2610D" w:rsidRPr="00A2610D">
        <w:rPr>
          <w:rFonts w:cstheme="minorHAnsi"/>
          <w:sz w:val="24"/>
          <w:szCs w:val="24"/>
        </w:rPr>
        <w:t>о требованиях к деятельности держателей реестра владельцев ценных бумаг в части открытия и ведения ими лицевых счетов отдельных нерезидентов</w:t>
      </w:r>
      <w:r>
        <w:rPr>
          <w:rFonts w:cstheme="minorHAnsi"/>
          <w:sz w:val="24"/>
          <w:szCs w:val="24"/>
        </w:rPr>
        <w:t>.</w:t>
      </w:r>
    </w:p>
    <w:p w14:paraId="1103FEAD" w14:textId="5DB15A24" w:rsidR="000615C0" w:rsidRPr="002717E8" w:rsidRDefault="000615C0" w:rsidP="000615C0">
      <w:pPr>
        <w:pStyle w:val="ab"/>
        <w:numPr>
          <w:ilvl w:val="2"/>
          <w:numId w:val="1"/>
        </w:numPr>
        <w:ind w:left="0" w:firstLine="720"/>
        <w:jc w:val="both"/>
        <w:rPr>
          <w:rFonts w:cstheme="minorHAnsi"/>
          <w:sz w:val="24"/>
          <w:szCs w:val="24"/>
        </w:rPr>
      </w:pPr>
      <w:r w:rsidRPr="002717E8">
        <w:rPr>
          <w:rFonts w:cstheme="minorHAnsi"/>
          <w:sz w:val="24"/>
          <w:szCs w:val="24"/>
        </w:rPr>
        <w:t>Сделка с ценными бумагами осуществляется со значительным дисконтом к рыночной цене ценной бумаги.</w:t>
      </w:r>
    </w:p>
    <w:p w14:paraId="6FB2BD2B" w14:textId="18D4032E" w:rsidR="000615C0" w:rsidRDefault="000615C0" w:rsidP="000615C0">
      <w:pPr>
        <w:pStyle w:val="ab"/>
        <w:numPr>
          <w:ilvl w:val="2"/>
          <w:numId w:val="1"/>
        </w:numPr>
        <w:ind w:left="0" w:firstLine="720"/>
        <w:jc w:val="both"/>
        <w:rPr>
          <w:rFonts w:cstheme="minorHAnsi"/>
          <w:sz w:val="24"/>
          <w:szCs w:val="24"/>
        </w:rPr>
      </w:pPr>
      <w:r w:rsidRPr="002717E8">
        <w:rPr>
          <w:rFonts w:cstheme="minorHAnsi"/>
          <w:sz w:val="24"/>
          <w:szCs w:val="24"/>
        </w:rPr>
        <w:t>Контрагент по сделке</w:t>
      </w:r>
      <w:r w:rsidR="00A2610D">
        <w:rPr>
          <w:rFonts w:cstheme="minorHAnsi"/>
          <w:sz w:val="24"/>
          <w:szCs w:val="24"/>
        </w:rPr>
        <w:t xml:space="preserve"> (операции)</w:t>
      </w:r>
      <w:r w:rsidRPr="002717E8">
        <w:rPr>
          <w:rFonts w:cstheme="minorHAnsi"/>
          <w:sz w:val="24"/>
          <w:szCs w:val="24"/>
        </w:rPr>
        <w:t xml:space="preserve"> создан недавно или не осуществлял активных операций на финансовом рынке либо не имел до 01.03.2022 договорных отношений с российскими профессиональными участниками финансового рынка.</w:t>
      </w:r>
    </w:p>
    <w:p w14:paraId="4F50E341" w14:textId="1E595062" w:rsidR="00CA67D1" w:rsidRPr="007F14BD" w:rsidRDefault="00CA67D1" w:rsidP="007F14BD">
      <w:pPr>
        <w:ind w:firstLine="709"/>
        <w:jc w:val="both"/>
        <w:rPr>
          <w:rFonts w:cstheme="minorHAnsi"/>
          <w:sz w:val="24"/>
          <w:szCs w:val="24"/>
        </w:rPr>
      </w:pPr>
      <w:r w:rsidRPr="007F14BD">
        <w:rPr>
          <w:rFonts w:cstheme="minorHAnsi"/>
          <w:sz w:val="24"/>
          <w:szCs w:val="24"/>
        </w:rPr>
        <w:t xml:space="preserve">Указанные </w:t>
      </w:r>
      <w:r w:rsidR="007F14BD">
        <w:rPr>
          <w:rFonts w:cstheme="minorHAnsi"/>
          <w:sz w:val="24"/>
          <w:szCs w:val="24"/>
        </w:rPr>
        <w:t xml:space="preserve">в настоящем пункте </w:t>
      </w:r>
      <w:r w:rsidRPr="007F14BD">
        <w:rPr>
          <w:rFonts w:cstheme="minorHAnsi"/>
          <w:sz w:val="24"/>
          <w:szCs w:val="24"/>
        </w:rPr>
        <w:t>критерии сделок (операций)</w:t>
      </w:r>
      <w:r w:rsidR="00A2610D">
        <w:rPr>
          <w:rFonts w:cstheme="minorHAnsi"/>
          <w:sz w:val="24"/>
          <w:szCs w:val="24"/>
        </w:rPr>
        <w:t xml:space="preserve"> могут свидетельствовать о наличии у Организации сомнений в достоверности полученных от иных учетных институтов заверений об отсутствии оснований для ведения обособленного учета ценных бумаг и</w:t>
      </w:r>
      <w:r w:rsidRPr="007F14BD">
        <w:rPr>
          <w:rFonts w:cstheme="minorHAnsi"/>
          <w:sz w:val="24"/>
          <w:szCs w:val="24"/>
        </w:rPr>
        <w:t xml:space="preserve"> учитываются</w:t>
      </w:r>
      <w:r w:rsidR="000B06AA" w:rsidRPr="007F14BD">
        <w:rPr>
          <w:rFonts w:cstheme="minorHAnsi"/>
          <w:sz w:val="24"/>
          <w:szCs w:val="24"/>
        </w:rPr>
        <w:t xml:space="preserve"> Организацией</w:t>
      </w:r>
      <w:r w:rsidRPr="007F14BD">
        <w:rPr>
          <w:rFonts w:cstheme="minorHAnsi"/>
          <w:sz w:val="24"/>
          <w:szCs w:val="24"/>
        </w:rPr>
        <w:t xml:space="preserve"> при</w:t>
      </w:r>
      <w:r w:rsidR="001974A3" w:rsidRPr="007F14BD">
        <w:rPr>
          <w:rFonts w:cstheme="minorHAnsi"/>
          <w:sz w:val="24"/>
          <w:szCs w:val="24"/>
        </w:rPr>
        <w:t xml:space="preserve"> </w:t>
      </w:r>
      <w:r w:rsidR="0051359E" w:rsidRPr="007F14BD">
        <w:rPr>
          <w:rFonts w:cstheme="minorHAnsi"/>
          <w:sz w:val="24"/>
          <w:szCs w:val="24"/>
        </w:rPr>
        <w:t>реализации</w:t>
      </w:r>
      <w:r w:rsidR="001974A3" w:rsidRPr="007F14BD">
        <w:rPr>
          <w:rFonts w:cstheme="minorHAnsi"/>
          <w:sz w:val="24"/>
          <w:szCs w:val="24"/>
        </w:rPr>
        <w:t xml:space="preserve"> контрольных процедур</w:t>
      </w:r>
      <w:r w:rsidR="0051359E" w:rsidRPr="007F14BD">
        <w:rPr>
          <w:rFonts w:cstheme="minorHAnsi"/>
          <w:sz w:val="24"/>
          <w:szCs w:val="24"/>
        </w:rPr>
        <w:t xml:space="preserve">. </w:t>
      </w:r>
      <w:r w:rsidR="0051359E" w:rsidRPr="007F14BD">
        <w:rPr>
          <w:rFonts w:cstheme="minorHAnsi"/>
          <w:sz w:val="24"/>
          <w:szCs w:val="24"/>
        </w:rPr>
        <w:lastRenderedPageBreak/>
        <w:t>При выявлении таких критериев Организация вправе дополнительно запросить документы, поясняющие детали осуществляемой операции.</w:t>
      </w:r>
    </w:p>
    <w:p w14:paraId="5AB8BE6B" w14:textId="0B83B42D" w:rsidR="000615C0" w:rsidRPr="002717E8" w:rsidRDefault="000615C0" w:rsidP="000615C0">
      <w:pPr>
        <w:ind w:left="720"/>
        <w:jc w:val="both"/>
        <w:rPr>
          <w:rFonts w:cstheme="minorHAnsi"/>
          <w:sz w:val="24"/>
          <w:szCs w:val="24"/>
        </w:rPr>
      </w:pPr>
    </w:p>
    <w:p w14:paraId="2DB07D07" w14:textId="12E7E48E" w:rsidR="002717E8" w:rsidRPr="002717E8" w:rsidRDefault="002717E8" w:rsidP="002717E8">
      <w:pPr>
        <w:pStyle w:val="ab"/>
        <w:numPr>
          <w:ilvl w:val="0"/>
          <w:numId w:val="1"/>
        </w:numPr>
        <w:spacing w:before="240"/>
        <w:rPr>
          <w:rFonts w:cstheme="minorHAnsi"/>
          <w:b/>
          <w:bCs/>
          <w:sz w:val="24"/>
          <w:szCs w:val="24"/>
        </w:rPr>
      </w:pPr>
      <w:r w:rsidRPr="002717E8">
        <w:rPr>
          <w:rFonts w:cstheme="minorHAnsi"/>
          <w:b/>
          <w:bCs/>
          <w:sz w:val="24"/>
          <w:szCs w:val="24"/>
        </w:rPr>
        <w:t>Требования к персоналу</w:t>
      </w:r>
    </w:p>
    <w:p w14:paraId="66B94C3C" w14:textId="5F54C41C" w:rsidR="002717E8" w:rsidRDefault="002717E8" w:rsidP="002F6B86">
      <w:pPr>
        <w:pStyle w:val="ab"/>
        <w:numPr>
          <w:ilvl w:val="1"/>
          <w:numId w:val="1"/>
        </w:numPr>
        <w:ind w:left="0" w:firstLine="360"/>
        <w:jc w:val="both"/>
        <w:rPr>
          <w:rFonts w:cstheme="minorHAnsi"/>
          <w:sz w:val="24"/>
          <w:szCs w:val="24"/>
        </w:rPr>
      </w:pPr>
      <w:r w:rsidRPr="002717E8">
        <w:rPr>
          <w:rFonts w:cstheme="minorHAnsi"/>
          <w:sz w:val="24"/>
          <w:szCs w:val="24"/>
        </w:rPr>
        <w:t>Организация обеспечивает своевременное ознакомление сотрудников с изменениями в регулировании, связанными с требованиями Указов Президента</w:t>
      </w:r>
      <w:r w:rsidR="00A2610D">
        <w:rPr>
          <w:rFonts w:cstheme="minorHAnsi"/>
          <w:sz w:val="24"/>
          <w:szCs w:val="24"/>
        </w:rPr>
        <w:t xml:space="preserve"> и Решений Совета директоров Банка России</w:t>
      </w:r>
      <w:r w:rsidRPr="002717E8">
        <w:rPr>
          <w:rFonts w:cstheme="minorHAnsi"/>
          <w:sz w:val="24"/>
          <w:szCs w:val="24"/>
        </w:rPr>
        <w:t>.</w:t>
      </w:r>
    </w:p>
    <w:p w14:paraId="04108135" w14:textId="77777777" w:rsidR="002F6B86" w:rsidRPr="002F6B86" w:rsidRDefault="002F6B86" w:rsidP="002F6B86">
      <w:pPr>
        <w:ind w:left="360"/>
        <w:jc w:val="both"/>
        <w:rPr>
          <w:rFonts w:cstheme="minorHAnsi"/>
          <w:sz w:val="24"/>
          <w:szCs w:val="24"/>
        </w:rPr>
      </w:pPr>
    </w:p>
    <w:p w14:paraId="6DAE79B4" w14:textId="7DE7D8DE" w:rsidR="002717E8" w:rsidRDefault="002717E8" w:rsidP="002F6B86">
      <w:pPr>
        <w:pStyle w:val="ab"/>
        <w:numPr>
          <w:ilvl w:val="0"/>
          <w:numId w:val="1"/>
        </w:numPr>
        <w:spacing w:before="240"/>
        <w:rPr>
          <w:rFonts w:cstheme="minorHAnsi"/>
          <w:b/>
          <w:bCs/>
          <w:sz w:val="24"/>
          <w:szCs w:val="24"/>
        </w:rPr>
      </w:pPr>
      <w:r w:rsidRPr="002F6B86">
        <w:rPr>
          <w:rFonts w:cstheme="minorHAnsi"/>
          <w:b/>
          <w:bCs/>
          <w:sz w:val="24"/>
          <w:szCs w:val="24"/>
        </w:rPr>
        <w:t>Совершение Организацией операций с учетом требований Указов Президента и осуществляемые контрольные процедуры</w:t>
      </w:r>
      <w:r w:rsidR="002F6B86">
        <w:rPr>
          <w:rFonts w:cstheme="minorHAnsi"/>
          <w:b/>
          <w:bCs/>
          <w:sz w:val="24"/>
          <w:szCs w:val="24"/>
        </w:rPr>
        <w:t>.</w:t>
      </w:r>
    </w:p>
    <w:p w14:paraId="1CC8E2E3" w14:textId="58C03EFA" w:rsidR="002717E8" w:rsidRPr="002717E8" w:rsidRDefault="002717E8" w:rsidP="002F6B86">
      <w:pPr>
        <w:pStyle w:val="ab"/>
        <w:numPr>
          <w:ilvl w:val="1"/>
          <w:numId w:val="1"/>
        </w:numPr>
        <w:ind w:left="0" w:firstLine="360"/>
        <w:jc w:val="both"/>
        <w:rPr>
          <w:rFonts w:cstheme="minorHAnsi"/>
          <w:sz w:val="24"/>
          <w:szCs w:val="24"/>
        </w:rPr>
      </w:pPr>
      <w:r w:rsidRPr="002717E8">
        <w:rPr>
          <w:rFonts w:cstheme="minorHAnsi"/>
          <w:sz w:val="24"/>
          <w:szCs w:val="24"/>
        </w:rPr>
        <w:t>Организация проверяет Подтверждающие документы до проведения операции/осуществления выплат.</w:t>
      </w:r>
    </w:p>
    <w:p w14:paraId="48AB0B30" w14:textId="4EC73B0D" w:rsidR="00C22D48" w:rsidRPr="00101766" w:rsidRDefault="002717E8" w:rsidP="002F6B86">
      <w:pPr>
        <w:pStyle w:val="ab"/>
        <w:numPr>
          <w:ilvl w:val="1"/>
          <w:numId w:val="1"/>
        </w:numPr>
        <w:ind w:left="0" w:firstLine="360"/>
        <w:jc w:val="both"/>
        <w:rPr>
          <w:rFonts w:cstheme="minorHAnsi"/>
          <w:sz w:val="24"/>
          <w:szCs w:val="24"/>
        </w:rPr>
      </w:pPr>
      <w:r w:rsidRPr="002717E8">
        <w:rPr>
          <w:rFonts w:cstheme="minorHAnsi"/>
          <w:sz w:val="24"/>
          <w:szCs w:val="24"/>
        </w:rPr>
        <w:t xml:space="preserve">Установление факта </w:t>
      </w:r>
      <w:r w:rsidR="00101766">
        <w:rPr>
          <w:rFonts w:cstheme="minorHAnsi"/>
          <w:sz w:val="24"/>
          <w:szCs w:val="24"/>
        </w:rPr>
        <w:t xml:space="preserve">принадлежности/непринадлежности участника сделки (операции) </w:t>
      </w:r>
      <w:r w:rsidR="00101766" w:rsidRPr="00101766">
        <w:rPr>
          <w:rFonts w:cstheme="minorHAnsi"/>
          <w:sz w:val="24"/>
          <w:szCs w:val="24"/>
        </w:rPr>
        <w:t>к</w:t>
      </w:r>
      <w:r w:rsidRPr="00101766">
        <w:rPr>
          <w:rFonts w:cstheme="minorHAnsi"/>
          <w:sz w:val="24"/>
          <w:szCs w:val="24"/>
        </w:rPr>
        <w:t xml:space="preserve"> лиц</w:t>
      </w:r>
      <w:r w:rsidR="00101766" w:rsidRPr="00101766">
        <w:rPr>
          <w:rFonts w:cstheme="minorHAnsi"/>
          <w:sz w:val="24"/>
          <w:szCs w:val="24"/>
        </w:rPr>
        <w:t>ам</w:t>
      </w:r>
      <w:r w:rsidRPr="00101766">
        <w:rPr>
          <w:rFonts w:cstheme="minorHAnsi"/>
          <w:sz w:val="24"/>
          <w:szCs w:val="24"/>
        </w:rPr>
        <w:t xml:space="preserve"> недружественных иностранных государств или лиц</w:t>
      </w:r>
      <w:r w:rsidR="00101766" w:rsidRPr="00101766">
        <w:rPr>
          <w:rFonts w:cstheme="minorHAnsi"/>
          <w:sz w:val="24"/>
          <w:szCs w:val="24"/>
        </w:rPr>
        <w:t>ам</w:t>
      </w:r>
      <w:r w:rsidRPr="00101766">
        <w:rPr>
          <w:rFonts w:cstheme="minorHAnsi"/>
          <w:sz w:val="24"/>
          <w:szCs w:val="24"/>
        </w:rPr>
        <w:t>, которые находятся под их контролем, в рамках проверки соблюдения требований Указа №81.</w:t>
      </w:r>
    </w:p>
    <w:p w14:paraId="314C3851" w14:textId="4D232D41" w:rsidR="00D302EA" w:rsidRPr="00D302EA" w:rsidRDefault="002717E8" w:rsidP="00D302EA">
      <w:pPr>
        <w:pStyle w:val="ab"/>
        <w:numPr>
          <w:ilvl w:val="2"/>
          <w:numId w:val="1"/>
        </w:numPr>
        <w:jc w:val="both"/>
        <w:rPr>
          <w:rFonts w:cstheme="minorHAnsi"/>
          <w:sz w:val="24"/>
          <w:szCs w:val="24"/>
        </w:rPr>
      </w:pPr>
      <w:r w:rsidRPr="002717E8">
        <w:rPr>
          <w:rFonts w:cstheme="minorHAnsi"/>
          <w:sz w:val="24"/>
          <w:szCs w:val="24"/>
        </w:rPr>
        <w:t xml:space="preserve"> </w:t>
      </w:r>
      <w:r w:rsidR="00D302EA" w:rsidRPr="00D302EA">
        <w:rPr>
          <w:rFonts w:cstheme="minorHAnsi"/>
          <w:sz w:val="24"/>
          <w:szCs w:val="24"/>
        </w:rPr>
        <w:t>Исключения из особого порядка осуществления сделок (операций) с ценными бумагами</w:t>
      </w:r>
      <w:r w:rsidR="00D302EA">
        <w:rPr>
          <w:rFonts w:cstheme="minorHAnsi"/>
          <w:sz w:val="24"/>
          <w:szCs w:val="24"/>
        </w:rPr>
        <w:t>, установленного Указом № 81</w:t>
      </w:r>
      <w:r w:rsidR="00D302EA" w:rsidRPr="00D302EA">
        <w:rPr>
          <w:rFonts w:cstheme="minorHAnsi"/>
          <w:sz w:val="24"/>
          <w:szCs w:val="24"/>
        </w:rPr>
        <w:t>:</w:t>
      </w:r>
    </w:p>
    <w:p w14:paraId="6659D7E1" w14:textId="77777777" w:rsidR="00D302EA" w:rsidRPr="00D302EA" w:rsidRDefault="00D302EA" w:rsidP="00D302EA">
      <w:pPr>
        <w:pStyle w:val="ab"/>
        <w:numPr>
          <w:ilvl w:val="3"/>
          <w:numId w:val="1"/>
        </w:numPr>
        <w:jc w:val="both"/>
        <w:rPr>
          <w:rFonts w:cstheme="minorHAnsi"/>
          <w:sz w:val="24"/>
          <w:szCs w:val="24"/>
        </w:rPr>
      </w:pPr>
      <w:r w:rsidRPr="00D302EA">
        <w:rPr>
          <w:rFonts w:cstheme="minorHAnsi"/>
          <w:sz w:val="24"/>
          <w:szCs w:val="24"/>
        </w:rPr>
        <w:t>Порядок осуществления (исполнения) сделок (операций), предусмотренный Указом № 81, не распространяется на сделки (операции) стороной которых является Центральный банк Российской Федерации и государственные органы.</w:t>
      </w:r>
    </w:p>
    <w:p w14:paraId="1FBBC3A8" w14:textId="77777777" w:rsidR="00D302EA" w:rsidRPr="00D302EA" w:rsidRDefault="00D302EA" w:rsidP="00D302EA">
      <w:pPr>
        <w:pStyle w:val="ab"/>
        <w:numPr>
          <w:ilvl w:val="3"/>
          <w:numId w:val="1"/>
        </w:numPr>
        <w:jc w:val="both"/>
        <w:rPr>
          <w:rFonts w:cstheme="minorHAnsi"/>
          <w:sz w:val="24"/>
          <w:szCs w:val="24"/>
        </w:rPr>
      </w:pPr>
      <w:r w:rsidRPr="00D302EA">
        <w:rPr>
          <w:rFonts w:cstheme="minorHAnsi"/>
          <w:sz w:val="24"/>
          <w:szCs w:val="24"/>
        </w:rPr>
        <w:t>Ограничения, содержащиеся в Указе № 81, не распространяются на сделки (операции), влекущие за собой возникновение права собственности на ценные бумаги, осуществляемые (исполняемые) резидентами с ЛИГСНД, если ценные бумаги, являющиеся предметом сделки (операции), хранятся у иностранного депозитария.</w:t>
      </w:r>
    </w:p>
    <w:p w14:paraId="014DD39C" w14:textId="77777777" w:rsidR="00D302EA" w:rsidRPr="00D302EA" w:rsidRDefault="00D302EA" w:rsidP="00D302EA">
      <w:pPr>
        <w:pStyle w:val="ab"/>
        <w:numPr>
          <w:ilvl w:val="3"/>
          <w:numId w:val="1"/>
        </w:numPr>
        <w:jc w:val="both"/>
        <w:rPr>
          <w:rFonts w:cstheme="minorHAnsi"/>
          <w:sz w:val="24"/>
          <w:szCs w:val="24"/>
        </w:rPr>
      </w:pPr>
      <w:r w:rsidRPr="00D302EA">
        <w:rPr>
          <w:rFonts w:cstheme="minorHAnsi"/>
          <w:sz w:val="24"/>
          <w:szCs w:val="24"/>
        </w:rPr>
        <w:t>Не являются ЛИГСНД лица, которые одновременно отвечают следующим требованиям (пункт 12 Указа № 95):</w:t>
      </w:r>
    </w:p>
    <w:p w14:paraId="21BBB767"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они находятся под контролем российских юридических лиц или физических лиц (конечными бенефициарами являются Российская Федерация,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w:t>
      </w:r>
    </w:p>
    <w:p w14:paraId="70CA1D83" w14:textId="3977B8F2" w:rsidR="002717E8" w:rsidRPr="002717E8"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информация о контроле над ними раскрыта налоговым органам Российской Федерации в соответствии с требованиями законодательства Российской Федерации.</w:t>
      </w:r>
    </w:p>
    <w:p w14:paraId="566A7FD7" w14:textId="1E7703D7" w:rsidR="00D302EA" w:rsidRPr="00D302EA" w:rsidRDefault="00D302EA" w:rsidP="00D302EA">
      <w:pPr>
        <w:pStyle w:val="ab"/>
        <w:numPr>
          <w:ilvl w:val="2"/>
          <w:numId w:val="1"/>
        </w:numPr>
        <w:jc w:val="both"/>
        <w:rPr>
          <w:rFonts w:cstheme="minorHAnsi"/>
          <w:sz w:val="24"/>
          <w:szCs w:val="24"/>
        </w:rPr>
      </w:pPr>
      <w:r w:rsidRPr="00D302EA">
        <w:rPr>
          <w:rFonts w:cstheme="minorHAnsi"/>
          <w:sz w:val="24"/>
          <w:szCs w:val="24"/>
        </w:rPr>
        <w:t>Операции с участием ЛИГСНД, для которых не нужно разрешение Правительственной комиссии</w:t>
      </w:r>
      <w:r>
        <w:rPr>
          <w:rFonts w:cstheme="minorHAnsi"/>
          <w:sz w:val="24"/>
          <w:szCs w:val="24"/>
        </w:rPr>
        <w:t>, в целях соблюдения требований Указа № 81</w:t>
      </w:r>
      <w:r w:rsidRPr="00D302EA">
        <w:rPr>
          <w:rFonts w:cstheme="minorHAnsi"/>
          <w:sz w:val="24"/>
          <w:szCs w:val="24"/>
        </w:rPr>
        <w:t>:</w:t>
      </w:r>
    </w:p>
    <w:p w14:paraId="64B66240" w14:textId="3468C456" w:rsidR="00D302EA" w:rsidRPr="00D302EA" w:rsidRDefault="00D302EA" w:rsidP="00D302EA">
      <w:pPr>
        <w:pStyle w:val="ab"/>
        <w:numPr>
          <w:ilvl w:val="3"/>
          <w:numId w:val="1"/>
        </w:numPr>
        <w:jc w:val="both"/>
        <w:rPr>
          <w:rFonts w:cstheme="minorHAnsi"/>
          <w:sz w:val="24"/>
          <w:szCs w:val="24"/>
        </w:rPr>
      </w:pPr>
      <w:r w:rsidRPr="00D302EA">
        <w:rPr>
          <w:rFonts w:cstheme="minorHAnsi"/>
          <w:sz w:val="24"/>
          <w:szCs w:val="24"/>
        </w:rPr>
        <w:t xml:space="preserve">          В соответствии с Официальными разъяснениями Банка России от 18 марта 2022 г. №2-ОР,  разрешение Правительственной комиссии не требуется для следующих сделок (операций) с участием «лиц иностранных государств, совершающих недружественные действия», если такие сделки </w:t>
      </w:r>
      <w:r w:rsidRPr="00D302EA">
        <w:rPr>
          <w:rFonts w:cstheme="minorHAnsi"/>
          <w:sz w:val="24"/>
          <w:szCs w:val="24"/>
        </w:rPr>
        <w:lastRenderedPageBreak/>
        <w:t>(операции) не сопровождаются переводом денежных средств (переходом прав на денежные средства):</w:t>
      </w:r>
    </w:p>
    <w:p w14:paraId="43E41235"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операций, совершаемых при конвертации депозитарных расписок на акции российского эмитента в акции российского эмитента, при условии, что в результате данной конвертации акции российского эмитента будут зачислены на счет депо, открытый владельцу указанных депозитарных расписок;</w:t>
      </w:r>
    </w:p>
    <w:p w14:paraId="1F9B56BE"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операций, совершаемых в связи с передачей ценных бумаг ЛИГСНД, которое владело указанными ценными бумагами и осуществляло все связанные с этим действия в интересах лица, которому они передаются (например, возврат ценных бумаг из траста или от брокера, являвшегося титульным собственником);</w:t>
      </w:r>
    </w:p>
    <w:p w14:paraId="255B888C"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операций по переводу ценных бумаг без перехода прав на указанные ценные бумаги;</w:t>
      </w:r>
    </w:p>
    <w:p w14:paraId="43922E50"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операций, совершаемых помимо воли лица, осуществляющего права по ценным бумагам (исполнение судебных решений, проведение лицом, обязанным по ценным бумагам, их конвертации и так далее);</w:t>
      </w:r>
    </w:p>
    <w:p w14:paraId="5A078987"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операций по списанию ценных бумаг со счета депо номинального держателя и их зачислению на другой счет депо номинального держателя;</w:t>
      </w:r>
    </w:p>
    <w:p w14:paraId="6E33F168"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операции по лицевым счетам, в том числе по списанию акций с лицевого счета залогодателя – ЛИГСНД, в результате обращения взыскания на ценные бумаги в судебном порядке (на основании судебных решений). При этом, в случае если обращение взыскания на ценные бумаги осуществляется во внесудебном порядке на основании воли лица, осуществляющего права по ценным бумагам, для совершения операции в реестре владельцев ценных бумаг необходимо получение разрешения Правительственной комиссии;</w:t>
      </w:r>
    </w:p>
    <w:p w14:paraId="59C11C2A"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операции по лицевым счетам ЛИГСНД, совершаемые в связи с ликвидацией эмитента;</w:t>
      </w:r>
    </w:p>
    <w:p w14:paraId="60625AFC" w14:textId="77777777"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операции по лицевым счетам ЛИГСНД, связанные со списанием ценных бумаг при реорганизации эмитента (в том числе реорганизации акционерного общества путем преобразования его в общество с ограниченной ответственностью), поскольку данная реорганизация осуществляется с целью прекращения и (или) создания юридического лица и сопровождается переходом прав и обязанностей реорганизованного юридического лица (правопредшественника) в порядке правопреемства к другому юридическому лицу (правопреемнику);</w:t>
      </w:r>
    </w:p>
    <w:p w14:paraId="5C68C34A" w14:textId="38496CAF" w:rsidR="00D302EA" w:rsidRPr="00D302EA" w:rsidRDefault="00D302EA" w:rsidP="00D302EA">
      <w:pPr>
        <w:pStyle w:val="ab"/>
        <w:numPr>
          <w:ilvl w:val="0"/>
          <w:numId w:val="12"/>
        </w:numPr>
        <w:ind w:left="1985" w:hanging="284"/>
        <w:jc w:val="both"/>
        <w:rPr>
          <w:rFonts w:cstheme="minorHAnsi"/>
          <w:sz w:val="24"/>
          <w:szCs w:val="24"/>
        </w:rPr>
      </w:pPr>
      <w:r w:rsidRPr="00D302EA">
        <w:rPr>
          <w:rFonts w:cstheme="minorHAnsi"/>
          <w:sz w:val="24"/>
          <w:szCs w:val="24"/>
        </w:rPr>
        <w:t>операции по лицевым счетам ЛИГСНД, связанные с переходом прав собственности на ценные бумаги в результате их наследования.</w:t>
      </w:r>
    </w:p>
    <w:p w14:paraId="274818B8" w14:textId="27896701" w:rsidR="00D47D1A" w:rsidRDefault="00D47D1A" w:rsidP="00D47D1A">
      <w:pPr>
        <w:pStyle w:val="ab"/>
        <w:numPr>
          <w:ilvl w:val="1"/>
          <w:numId w:val="1"/>
        </w:numPr>
        <w:ind w:left="0" w:firstLine="360"/>
        <w:jc w:val="both"/>
        <w:rPr>
          <w:rFonts w:cstheme="minorHAnsi"/>
          <w:sz w:val="24"/>
          <w:szCs w:val="24"/>
        </w:rPr>
      </w:pPr>
      <w:r w:rsidRPr="006040A7">
        <w:rPr>
          <w:rFonts w:cstheme="minorHAnsi"/>
          <w:sz w:val="24"/>
          <w:szCs w:val="24"/>
        </w:rPr>
        <w:t>Установление факта отсутствия (наличия) в цепочке владельцев ценных бумаг после 01.03.2023 лиц недружественных иностранных государств или лиц, которые находятся под их контролем, в рамках проверки соблюдения требований Указа №138</w:t>
      </w:r>
      <w:r w:rsidR="006040A7" w:rsidRPr="006040A7">
        <w:rPr>
          <w:rFonts w:cstheme="minorHAnsi"/>
          <w:sz w:val="24"/>
          <w:szCs w:val="24"/>
        </w:rPr>
        <w:t xml:space="preserve"> </w:t>
      </w:r>
      <w:r w:rsidRPr="006040A7">
        <w:rPr>
          <w:rFonts w:cstheme="minorHAnsi"/>
          <w:sz w:val="24"/>
          <w:szCs w:val="24"/>
        </w:rPr>
        <w:t>сопровождается проверкой всей цепочки владельцев с 01.03.2022.</w:t>
      </w:r>
    </w:p>
    <w:p w14:paraId="0AD7D8DD" w14:textId="4211ED27" w:rsidR="001E0B6C" w:rsidRDefault="005A031D" w:rsidP="005A031D">
      <w:pPr>
        <w:pStyle w:val="ab"/>
        <w:numPr>
          <w:ilvl w:val="2"/>
          <w:numId w:val="1"/>
        </w:numPr>
        <w:ind w:left="1134" w:hanging="567"/>
        <w:jc w:val="both"/>
        <w:rPr>
          <w:rFonts w:cstheme="minorHAnsi"/>
          <w:sz w:val="24"/>
          <w:szCs w:val="24"/>
        </w:rPr>
      </w:pPr>
      <w:r>
        <w:rPr>
          <w:rFonts w:cstheme="minorHAnsi"/>
          <w:sz w:val="24"/>
          <w:szCs w:val="24"/>
        </w:rPr>
        <w:lastRenderedPageBreak/>
        <w:t xml:space="preserve">В случае начала </w:t>
      </w:r>
      <w:r w:rsidR="00170957">
        <w:rPr>
          <w:rFonts w:cstheme="minorHAnsi"/>
          <w:sz w:val="24"/>
          <w:szCs w:val="24"/>
        </w:rPr>
        <w:t>не позднее 01.03.2022</w:t>
      </w:r>
      <w:r w:rsidR="00170957" w:rsidRPr="00A569A1">
        <w:rPr>
          <w:rFonts w:cstheme="minorHAnsi"/>
          <w:sz w:val="24"/>
          <w:szCs w:val="24"/>
        </w:rPr>
        <w:t xml:space="preserve"> </w:t>
      </w:r>
      <w:r>
        <w:rPr>
          <w:rFonts w:cstheme="minorHAnsi"/>
          <w:sz w:val="24"/>
          <w:szCs w:val="24"/>
        </w:rPr>
        <w:t>непрерывного учета ценных бумаг</w:t>
      </w:r>
      <w:r w:rsidR="00170957" w:rsidRPr="00170957">
        <w:rPr>
          <w:rFonts w:cstheme="minorHAnsi"/>
          <w:sz w:val="24"/>
          <w:szCs w:val="24"/>
        </w:rPr>
        <w:t xml:space="preserve"> </w:t>
      </w:r>
      <w:r w:rsidR="00170957">
        <w:rPr>
          <w:rFonts w:cstheme="minorHAnsi"/>
          <w:sz w:val="24"/>
          <w:szCs w:val="24"/>
        </w:rPr>
        <w:t>в учетной системе Регистратора</w:t>
      </w:r>
      <w:r>
        <w:rPr>
          <w:rFonts w:cstheme="minorHAnsi"/>
          <w:sz w:val="24"/>
          <w:szCs w:val="24"/>
        </w:rPr>
        <w:t>, списываемых с лицевого счета зарегистрированного лица, не являющегося номинальным держателем или номинальным держателем центральным депозитарием, цепочка владельцев ценных бумаг устанавливается по данным учетной системы Регис</w:t>
      </w:r>
      <w:r w:rsidR="00403516">
        <w:rPr>
          <w:rFonts w:cstheme="minorHAnsi"/>
          <w:sz w:val="24"/>
          <w:szCs w:val="24"/>
        </w:rPr>
        <w:t>тратора;</w:t>
      </w:r>
    </w:p>
    <w:p w14:paraId="7468E602" w14:textId="77777777" w:rsidR="007E2496" w:rsidRDefault="00A84634">
      <w:pPr>
        <w:pStyle w:val="ab"/>
        <w:numPr>
          <w:ilvl w:val="2"/>
          <w:numId w:val="1"/>
        </w:numPr>
        <w:ind w:left="1134" w:hanging="567"/>
        <w:jc w:val="both"/>
        <w:rPr>
          <w:rFonts w:cstheme="minorHAnsi"/>
          <w:sz w:val="24"/>
          <w:szCs w:val="24"/>
        </w:rPr>
      </w:pPr>
      <w:r>
        <w:rPr>
          <w:rFonts w:cstheme="minorHAnsi"/>
          <w:sz w:val="24"/>
          <w:szCs w:val="24"/>
        </w:rPr>
        <w:t>В случае</w:t>
      </w:r>
      <w:r w:rsidR="007E2496">
        <w:rPr>
          <w:rFonts w:cstheme="minorHAnsi"/>
          <w:sz w:val="24"/>
          <w:szCs w:val="24"/>
        </w:rPr>
        <w:t xml:space="preserve"> начала непрерывного учета ценных бумаг в учетной системе Регистратора позднее 01.03.2022,</w:t>
      </w:r>
      <w:r w:rsidR="007E2496" w:rsidRPr="007E2496">
        <w:t xml:space="preserve"> </w:t>
      </w:r>
      <w:r w:rsidR="007E2496" w:rsidRPr="007E2496">
        <w:rPr>
          <w:rFonts w:cstheme="minorHAnsi"/>
          <w:sz w:val="24"/>
          <w:szCs w:val="24"/>
        </w:rPr>
        <w:t>списываемых с лицевого счета зарегистрированного лица, не являющегося номинальным держателем или номинальным держателем центральным депозитарием,</w:t>
      </w:r>
      <w:r w:rsidR="007E2496">
        <w:rPr>
          <w:rFonts w:cstheme="minorHAnsi"/>
          <w:sz w:val="24"/>
          <w:szCs w:val="24"/>
        </w:rPr>
        <w:t xml:space="preserve"> Регистратор устанавливает (запрашивает) следующие документы и сведения:</w:t>
      </w:r>
    </w:p>
    <w:p w14:paraId="78D8D4BD" w14:textId="131DC530" w:rsidR="00403516" w:rsidRDefault="007E2496" w:rsidP="007E2496">
      <w:pPr>
        <w:pStyle w:val="ab"/>
        <w:numPr>
          <w:ilvl w:val="0"/>
          <w:numId w:val="12"/>
        </w:numPr>
        <w:ind w:left="1985" w:hanging="284"/>
        <w:jc w:val="both"/>
        <w:rPr>
          <w:rFonts w:cstheme="minorHAnsi"/>
          <w:sz w:val="24"/>
          <w:szCs w:val="24"/>
        </w:rPr>
      </w:pPr>
      <w:r w:rsidRPr="007E2496">
        <w:rPr>
          <w:rFonts w:cstheme="minorHAnsi"/>
          <w:sz w:val="24"/>
          <w:szCs w:val="24"/>
        </w:rPr>
        <w:t>доступные в сложившихся обстоятельствах документы о депозитариях (регистраторах) и иностранных организациях, имеющих право в соответствии с их личным законом осуществлять учет и переход прав на ценные бумаги (далее – иностранный депозитарий), на открытых в которых счетах учитывались ценные бумаги, начиная с установленной Указом № 138 даты</w:t>
      </w:r>
      <w:r>
        <w:rPr>
          <w:rFonts w:cstheme="minorHAnsi"/>
          <w:sz w:val="24"/>
          <w:szCs w:val="24"/>
        </w:rPr>
        <w:t xml:space="preserve"> -</w:t>
      </w:r>
      <w:r w:rsidRPr="007E2496">
        <w:rPr>
          <w:rFonts w:cstheme="minorHAnsi"/>
          <w:sz w:val="24"/>
          <w:szCs w:val="24"/>
        </w:rPr>
        <w:t xml:space="preserve"> 1 марта 2022 года</w:t>
      </w:r>
      <w:r>
        <w:rPr>
          <w:rFonts w:cstheme="minorHAnsi"/>
          <w:sz w:val="24"/>
          <w:szCs w:val="24"/>
        </w:rPr>
        <w:t>;</w:t>
      </w:r>
    </w:p>
    <w:p w14:paraId="78228DAA" w14:textId="10E9F39E" w:rsidR="007E2496" w:rsidRDefault="007E2496" w:rsidP="007E2496">
      <w:pPr>
        <w:pStyle w:val="ab"/>
        <w:numPr>
          <w:ilvl w:val="0"/>
          <w:numId w:val="12"/>
        </w:numPr>
        <w:ind w:left="1985" w:hanging="284"/>
        <w:jc w:val="both"/>
        <w:rPr>
          <w:rFonts w:cstheme="minorHAnsi"/>
          <w:sz w:val="24"/>
          <w:szCs w:val="24"/>
        </w:rPr>
      </w:pPr>
      <w:r w:rsidRPr="007E2496">
        <w:rPr>
          <w:rFonts w:cstheme="minorHAnsi"/>
          <w:sz w:val="24"/>
          <w:szCs w:val="24"/>
        </w:rPr>
        <w:t>доступные в сложившихся обстоятельствах документы и сведения, подтверждающие учет прав на ценные бумаги на открытых депозитариям (иностранным депозитариям) счетах, начиная с установленной Указом № 138 даты</w:t>
      </w:r>
      <w:r>
        <w:rPr>
          <w:rFonts w:cstheme="minorHAnsi"/>
          <w:sz w:val="24"/>
          <w:szCs w:val="24"/>
        </w:rPr>
        <w:t xml:space="preserve"> - </w:t>
      </w:r>
      <w:r w:rsidRPr="007E2496">
        <w:rPr>
          <w:rFonts w:cstheme="minorHAnsi"/>
          <w:sz w:val="24"/>
          <w:szCs w:val="24"/>
        </w:rPr>
        <w:t>1 марта 2022 года</w:t>
      </w:r>
      <w:r>
        <w:rPr>
          <w:rFonts w:cstheme="minorHAnsi"/>
          <w:sz w:val="24"/>
          <w:szCs w:val="24"/>
        </w:rPr>
        <w:t>;</w:t>
      </w:r>
    </w:p>
    <w:p w14:paraId="7A33B9A1" w14:textId="15AEDE36" w:rsidR="007E2496" w:rsidRDefault="007E2496" w:rsidP="007E2496">
      <w:pPr>
        <w:pStyle w:val="ab"/>
        <w:numPr>
          <w:ilvl w:val="0"/>
          <w:numId w:val="12"/>
        </w:numPr>
        <w:ind w:left="1985" w:hanging="284"/>
        <w:jc w:val="both"/>
        <w:rPr>
          <w:rFonts w:cstheme="minorHAnsi"/>
          <w:sz w:val="24"/>
          <w:szCs w:val="24"/>
        </w:rPr>
      </w:pPr>
      <w:r w:rsidRPr="007E2496">
        <w:rPr>
          <w:rFonts w:cstheme="minorHAnsi"/>
          <w:sz w:val="24"/>
          <w:szCs w:val="24"/>
        </w:rPr>
        <w:t>документы, подтверждающие учет прав на ценные бумаги на счетах, являющихся счетами депо (лицевыми счетами) владельца (лица, осуществляющего права по ценным бумагам), начиная с установленной Указом № 138 даты</w:t>
      </w:r>
      <w:r>
        <w:rPr>
          <w:rFonts w:cstheme="minorHAnsi"/>
          <w:sz w:val="24"/>
          <w:szCs w:val="24"/>
        </w:rPr>
        <w:t xml:space="preserve"> -</w:t>
      </w:r>
      <w:r w:rsidRPr="007E2496">
        <w:rPr>
          <w:rFonts w:cstheme="minorHAnsi"/>
          <w:sz w:val="24"/>
          <w:szCs w:val="24"/>
        </w:rPr>
        <w:t xml:space="preserve"> 1 марта 2022 года</w:t>
      </w:r>
      <w:r>
        <w:rPr>
          <w:rFonts w:cstheme="minorHAnsi"/>
          <w:sz w:val="24"/>
          <w:szCs w:val="24"/>
        </w:rPr>
        <w:t>;</w:t>
      </w:r>
    </w:p>
    <w:p w14:paraId="29150470" w14:textId="4EB5F028" w:rsidR="007E2496" w:rsidRPr="00A569A1" w:rsidRDefault="007E2496" w:rsidP="00A569A1">
      <w:pPr>
        <w:pStyle w:val="ab"/>
        <w:numPr>
          <w:ilvl w:val="0"/>
          <w:numId w:val="12"/>
        </w:numPr>
        <w:ind w:left="1985" w:hanging="284"/>
        <w:jc w:val="both"/>
        <w:rPr>
          <w:rFonts w:cstheme="minorHAnsi"/>
          <w:sz w:val="24"/>
          <w:szCs w:val="24"/>
        </w:rPr>
      </w:pPr>
      <w:r w:rsidRPr="00BE71E6">
        <w:rPr>
          <w:rFonts w:cstheme="minorHAnsi"/>
          <w:sz w:val="24"/>
          <w:szCs w:val="24"/>
        </w:rPr>
        <w:t>иные Подтверждающие документы и (или) сведения, определенные Регистратором в настоящем Регламенте</w:t>
      </w:r>
      <w:r w:rsidR="00BE71E6" w:rsidRPr="00BE71E6">
        <w:rPr>
          <w:rFonts w:cstheme="minorHAnsi"/>
          <w:sz w:val="24"/>
          <w:szCs w:val="24"/>
        </w:rPr>
        <w:t xml:space="preserve"> (Приложение 5, Приложения 5.1-5.3).</w:t>
      </w:r>
    </w:p>
    <w:p w14:paraId="14DB2D31" w14:textId="362EF7AD" w:rsidR="002717E8" w:rsidRPr="002717E8" w:rsidRDefault="002717E8" w:rsidP="00DE32B9">
      <w:pPr>
        <w:pStyle w:val="ab"/>
        <w:numPr>
          <w:ilvl w:val="1"/>
          <w:numId w:val="1"/>
        </w:numPr>
        <w:ind w:left="0" w:firstLine="360"/>
        <w:jc w:val="both"/>
        <w:rPr>
          <w:rFonts w:cstheme="minorHAnsi"/>
          <w:sz w:val="24"/>
          <w:szCs w:val="24"/>
        </w:rPr>
      </w:pPr>
      <w:r w:rsidRPr="002717E8">
        <w:rPr>
          <w:rFonts w:cstheme="minorHAnsi"/>
          <w:sz w:val="24"/>
          <w:szCs w:val="24"/>
        </w:rPr>
        <w:t>Организация проводит проверку Подтверждающих документов, начиная с даты, установленной соответствующим Указом Президента, а также проверку операции на предмет соблюдения требований Указов Президента о получении разрешения</w:t>
      </w:r>
      <w:r w:rsidR="00AF057C" w:rsidRPr="00AF057C">
        <w:rPr>
          <w:rFonts w:cstheme="minorHAnsi"/>
          <w:sz w:val="24"/>
          <w:szCs w:val="24"/>
        </w:rPr>
        <w:t xml:space="preserve"> </w:t>
      </w:r>
      <w:r w:rsidR="00AF057C">
        <w:rPr>
          <w:rFonts w:cstheme="minorHAnsi"/>
          <w:sz w:val="24"/>
          <w:szCs w:val="24"/>
        </w:rPr>
        <w:t>соответствующего органа государственной власти</w:t>
      </w:r>
      <w:r w:rsidRPr="002717E8">
        <w:rPr>
          <w:rFonts w:cstheme="minorHAnsi"/>
          <w:sz w:val="24"/>
          <w:szCs w:val="24"/>
        </w:rPr>
        <w:t xml:space="preserve"> на ее осуществление.</w:t>
      </w:r>
    </w:p>
    <w:p w14:paraId="37617B5B" w14:textId="1E18B348" w:rsidR="002717E8" w:rsidRPr="002717E8" w:rsidRDefault="002717E8" w:rsidP="002026E6">
      <w:pPr>
        <w:pStyle w:val="ab"/>
        <w:numPr>
          <w:ilvl w:val="1"/>
          <w:numId w:val="1"/>
        </w:numPr>
        <w:ind w:left="0" w:firstLine="360"/>
        <w:jc w:val="both"/>
        <w:rPr>
          <w:rFonts w:cstheme="minorHAnsi"/>
          <w:sz w:val="24"/>
          <w:szCs w:val="24"/>
        </w:rPr>
      </w:pPr>
      <w:r w:rsidRPr="002717E8">
        <w:rPr>
          <w:rFonts w:cstheme="minorHAnsi"/>
          <w:sz w:val="24"/>
          <w:szCs w:val="24"/>
        </w:rPr>
        <w:t xml:space="preserve">В случае отсутствия в предоставленном для проведения операции комплекте документов Подтверждающих документов, а также отсутствия на момент осуществления контроля Подтверждающих документов в системе учета Организации, Организация в течение одного рабочего дня запрашивает их у зарегистрированного лица. </w:t>
      </w:r>
    </w:p>
    <w:p w14:paraId="190519F2" w14:textId="427574C8"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При принятии решения о проведении операции Организация, в том числе учитывает специфику (вид) данной операции. </w:t>
      </w:r>
    </w:p>
    <w:p w14:paraId="77AC929F" w14:textId="2E99DF37" w:rsidR="002717E8" w:rsidRPr="002717E8" w:rsidRDefault="002717E8" w:rsidP="00397989">
      <w:pPr>
        <w:pStyle w:val="ab"/>
        <w:numPr>
          <w:ilvl w:val="1"/>
          <w:numId w:val="1"/>
        </w:numPr>
        <w:ind w:left="0" w:firstLine="360"/>
        <w:jc w:val="both"/>
        <w:rPr>
          <w:rFonts w:cstheme="minorHAnsi"/>
          <w:sz w:val="24"/>
          <w:szCs w:val="24"/>
        </w:rPr>
      </w:pPr>
      <w:r w:rsidRPr="002717E8">
        <w:rPr>
          <w:rFonts w:cstheme="minorHAnsi"/>
          <w:sz w:val="24"/>
          <w:szCs w:val="24"/>
        </w:rPr>
        <w:t xml:space="preserve">Организация в целях </w:t>
      </w:r>
      <w:r w:rsidR="006F1CFD">
        <w:rPr>
          <w:rFonts w:cstheme="minorHAnsi"/>
          <w:sz w:val="24"/>
          <w:szCs w:val="24"/>
        </w:rPr>
        <w:t xml:space="preserve">контроля </w:t>
      </w:r>
      <w:r w:rsidRPr="002717E8">
        <w:rPr>
          <w:rFonts w:cstheme="minorHAnsi"/>
          <w:sz w:val="24"/>
          <w:szCs w:val="24"/>
        </w:rPr>
        <w:t>исполнения</w:t>
      </w:r>
      <w:r w:rsidR="006F1CFD">
        <w:rPr>
          <w:rFonts w:cstheme="minorHAnsi"/>
          <w:sz w:val="24"/>
          <w:szCs w:val="24"/>
        </w:rPr>
        <w:t xml:space="preserve"> требований</w:t>
      </w:r>
      <w:r w:rsidRPr="002717E8">
        <w:rPr>
          <w:rFonts w:cstheme="minorHAnsi"/>
          <w:sz w:val="24"/>
          <w:szCs w:val="24"/>
        </w:rPr>
        <w:t xml:space="preserve"> Указов Президента не проводит проверку операции, совершаемой между счетами номинальных держателей</w:t>
      </w:r>
      <w:r w:rsidR="0057350A">
        <w:rPr>
          <w:rFonts w:cstheme="minorHAnsi"/>
          <w:sz w:val="24"/>
          <w:szCs w:val="24"/>
        </w:rPr>
        <w:t xml:space="preserve"> (в том числе, если одним из них является счет номинального держателя центрального депозитария)</w:t>
      </w:r>
      <w:r w:rsidRPr="002717E8">
        <w:rPr>
          <w:rFonts w:cstheme="minorHAnsi"/>
          <w:sz w:val="24"/>
          <w:szCs w:val="24"/>
        </w:rPr>
        <w:t>.</w:t>
      </w:r>
    </w:p>
    <w:p w14:paraId="08A35CC6" w14:textId="7C5AF476" w:rsidR="0048238A" w:rsidRDefault="002717E8" w:rsidP="0048238A">
      <w:pPr>
        <w:pStyle w:val="ab"/>
        <w:numPr>
          <w:ilvl w:val="1"/>
          <w:numId w:val="1"/>
        </w:numPr>
        <w:ind w:left="0" w:firstLine="360"/>
        <w:jc w:val="both"/>
        <w:rPr>
          <w:rFonts w:cstheme="minorHAnsi"/>
          <w:sz w:val="24"/>
          <w:szCs w:val="24"/>
        </w:rPr>
      </w:pPr>
      <w:r w:rsidRPr="002717E8">
        <w:rPr>
          <w:rFonts w:cstheme="minorHAnsi"/>
          <w:sz w:val="24"/>
          <w:szCs w:val="24"/>
        </w:rPr>
        <w:t xml:space="preserve">Организация не проверяет операцию на предмет соблюдения требований Указов Президента в случае совершения сделки </w:t>
      </w:r>
      <w:r w:rsidR="0057350A">
        <w:rPr>
          <w:rFonts w:cstheme="minorHAnsi"/>
          <w:sz w:val="24"/>
          <w:szCs w:val="24"/>
        </w:rPr>
        <w:t xml:space="preserve">ценными бумагами </w:t>
      </w:r>
      <w:r w:rsidRPr="002717E8">
        <w:rPr>
          <w:rFonts w:cstheme="minorHAnsi"/>
          <w:sz w:val="24"/>
          <w:szCs w:val="24"/>
        </w:rPr>
        <w:t>на бирже в безадресном режиме.</w:t>
      </w:r>
    </w:p>
    <w:p w14:paraId="37AC46D4" w14:textId="6B9D9B45" w:rsidR="002717E8" w:rsidRDefault="00360F4C" w:rsidP="007820D4">
      <w:pPr>
        <w:pStyle w:val="ab"/>
        <w:numPr>
          <w:ilvl w:val="1"/>
          <w:numId w:val="1"/>
        </w:numPr>
        <w:ind w:left="0" w:firstLine="360"/>
        <w:jc w:val="both"/>
        <w:rPr>
          <w:rFonts w:cstheme="minorHAnsi"/>
          <w:sz w:val="24"/>
          <w:szCs w:val="24"/>
        </w:rPr>
      </w:pPr>
      <w:r>
        <w:rPr>
          <w:rFonts w:cstheme="minorHAnsi"/>
          <w:sz w:val="24"/>
          <w:szCs w:val="24"/>
        </w:rPr>
        <w:lastRenderedPageBreak/>
        <w:t>В случае предоставления зарегистрированным лицом</w:t>
      </w:r>
      <w:r w:rsidR="00726A36">
        <w:rPr>
          <w:rFonts w:cstheme="minorHAnsi"/>
          <w:sz w:val="24"/>
          <w:szCs w:val="24"/>
        </w:rPr>
        <w:t xml:space="preserve"> (или учетным институтом, в котором после 01.03.22 осуществлялся учет ценных бумаг указанного зарегистрированного лица)</w:t>
      </w:r>
      <w:r>
        <w:rPr>
          <w:rFonts w:cstheme="minorHAnsi"/>
          <w:sz w:val="24"/>
          <w:szCs w:val="24"/>
        </w:rPr>
        <w:t>, в отношении ценных бумаг которого Организацией было установлено ограничение распоряжения ценными бумагами в соответствии с п</w:t>
      </w:r>
      <w:r w:rsidR="00E229A4">
        <w:rPr>
          <w:rFonts w:cstheme="minorHAnsi"/>
          <w:sz w:val="24"/>
          <w:szCs w:val="24"/>
        </w:rPr>
        <w:t>одпунктом</w:t>
      </w:r>
      <w:r w:rsidR="008F3533">
        <w:rPr>
          <w:rFonts w:cstheme="minorHAnsi"/>
          <w:sz w:val="24"/>
          <w:szCs w:val="24"/>
        </w:rPr>
        <w:t xml:space="preserve"> </w:t>
      </w:r>
      <w:r w:rsidR="008F3533">
        <w:rPr>
          <w:rFonts w:cstheme="minorHAnsi"/>
          <w:sz w:val="24"/>
          <w:szCs w:val="24"/>
        </w:rPr>
        <w:fldChar w:fldCharType="begin"/>
      </w:r>
      <w:r w:rsidR="008F3533">
        <w:rPr>
          <w:rFonts w:cstheme="minorHAnsi"/>
          <w:sz w:val="24"/>
          <w:szCs w:val="24"/>
        </w:rPr>
        <w:instrText xml:space="preserve"> REF _Ref217657331 \r \h </w:instrText>
      </w:r>
      <w:r w:rsidR="008F3533">
        <w:rPr>
          <w:rFonts w:cstheme="minorHAnsi"/>
          <w:sz w:val="24"/>
          <w:szCs w:val="24"/>
        </w:rPr>
      </w:r>
      <w:r w:rsidR="008F3533">
        <w:rPr>
          <w:rFonts w:cstheme="minorHAnsi"/>
          <w:sz w:val="24"/>
          <w:szCs w:val="24"/>
        </w:rPr>
        <w:fldChar w:fldCharType="separate"/>
      </w:r>
      <w:r w:rsidR="008F3533">
        <w:rPr>
          <w:rFonts w:cstheme="minorHAnsi"/>
          <w:sz w:val="24"/>
          <w:szCs w:val="24"/>
        </w:rPr>
        <w:t>2.1</w:t>
      </w:r>
      <w:r w:rsidR="008F3533">
        <w:rPr>
          <w:rFonts w:cstheme="minorHAnsi"/>
          <w:sz w:val="24"/>
          <w:szCs w:val="24"/>
        </w:rPr>
        <w:fldChar w:fldCharType="end"/>
      </w:r>
      <w:r>
        <w:rPr>
          <w:rFonts w:cstheme="minorHAnsi"/>
          <w:sz w:val="24"/>
          <w:szCs w:val="24"/>
        </w:rPr>
        <w:t xml:space="preserve"> настоящего Регламента, Подтверждающих документов, указанных в Приложени</w:t>
      </w:r>
      <w:r w:rsidR="00726A36">
        <w:rPr>
          <w:rFonts w:cstheme="minorHAnsi"/>
          <w:sz w:val="24"/>
          <w:szCs w:val="24"/>
        </w:rPr>
        <w:t>и</w:t>
      </w:r>
      <w:r>
        <w:rPr>
          <w:rFonts w:cstheme="minorHAnsi"/>
          <w:sz w:val="24"/>
          <w:szCs w:val="24"/>
        </w:rPr>
        <w:t xml:space="preserve"> 5 к настоящему Регламенту</w:t>
      </w:r>
      <w:r w:rsidR="00792B83">
        <w:rPr>
          <w:rFonts w:cstheme="minorHAnsi"/>
          <w:sz w:val="24"/>
          <w:szCs w:val="24"/>
        </w:rPr>
        <w:t>,</w:t>
      </w:r>
      <w:r w:rsidR="00193BC2">
        <w:rPr>
          <w:rFonts w:cstheme="minorHAnsi"/>
          <w:sz w:val="24"/>
          <w:szCs w:val="24"/>
        </w:rPr>
        <w:t xml:space="preserve"> Организация осуществляет </w:t>
      </w:r>
      <w:r w:rsidR="00726A36">
        <w:rPr>
          <w:rFonts w:cstheme="minorHAnsi"/>
          <w:sz w:val="24"/>
          <w:szCs w:val="24"/>
        </w:rPr>
        <w:t xml:space="preserve">анализ предоставленных документов, в случае отсутствия сомнений в необходимости продолжения обособленного учета Обособленных ценных бумаг принимает решение о прекращении обособленного учета и осуществляет </w:t>
      </w:r>
      <w:r w:rsidR="00193BC2">
        <w:rPr>
          <w:rFonts w:cstheme="minorHAnsi"/>
          <w:sz w:val="24"/>
          <w:szCs w:val="24"/>
        </w:rPr>
        <w:t xml:space="preserve">снятие </w:t>
      </w:r>
      <w:r w:rsidR="002667CB">
        <w:rPr>
          <w:rFonts w:cstheme="minorHAnsi"/>
          <w:sz w:val="24"/>
          <w:szCs w:val="24"/>
        </w:rPr>
        <w:t xml:space="preserve">указанного выше </w:t>
      </w:r>
      <w:r w:rsidR="00193BC2">
        <w:rPr>
          <w:rFonts w:cstheme="minorHAnsi"/>
          <w:sz w:val="24"/>
          <w:szCs w:val="24"/>
        </w:rPr>
        <w:t>ограничения распоряжения ценными бумагами</w:t>
      </w:r>
      <w:r w:rsidR="002667CB">
        <w:rPr>
          <w:rFonts w:cstheme="minorHAnsi"/>
          <w:sz w:val="24"/>
          <w:szCs w:val="24"/>
        </w:rPr>
        <w:t>.</w:t>
      </w:r>
      <w:r w:rsidR="00726A36">
        <w:rPr>
          <w:rFonts w:cstheme="minorHAnsi"/>
          <w:sz w:val="24"/>
          <w:szCs w:val="24"/>
        </w:rPr>
        <w:t xml:space="preserve"> </w:t>
      </w:r>
      <w:r w:rsidR="00726A36" w:rsidRPr="00726A36">
        <w:rPr>
          <w:rFonts w:cstheme="minorHAnsi"/>
          <w:sz w:val="24"/>
          <w:szCs w:val="24"/>
        </w:rPr>
        <w:t>При этом должны быть соблюдены требования, предусмотренные подпунктом</w:t>
      </w:r>
      <w:r w:rsidR="00AB77B0">
        <w:rPr>
          <w:rFonts w:cstheme="minorHAnsi"/>
          <w:sz w:val="24"/>
          <w:szCs w:val="24"/>
        </w:rPr>
        <w:t xml:space="preserve"> </w:t>
      </w:r>
      <w:r w:rsidR="008F3533">
        <w:rPr>
          <w:rFonts w:cstheme="minorHAnsi"/>
          <w:sz w:val="24"/>
          <w:szCs w:val="24"/>
        </w:rPr>
        <w:fldChar w:fldCharType="begin"/>
      </w:r>
      <w:r w:rsidR="008F3533">
        <w:rPr>
          <w:rFonts w:cstheme="minorHAnsi"/>
          <w:sz w:val="24"/>
          <w:szCs w:val="24"/>
        </w:rPr>
        <w:instrText xml:space="preserve"> REF _Ref217656931 \r \h </w:instrText>
      </w:r>
      <w:r w:rsidR="008F3533">
        <w:rPr>
          <w:rFonts w:cstheme="minorHAnsi"/>
          <w:sz w:val="24"/>
          <w:szCs w:val="24"/>
        </w:rPr>
      </w:r>
      <w:r w:rsidR="008F3533">
        <w:rPr>
          <w:rFonts w:cstheme="minorHAnsi"/>
          <w:sz w:val="24"/>
          <w:szCs w:val="24"/>
        </w:rPr>
        <w:fldChar w:fldCharType="separate"/>
      </w:r>
      <w:r w:rsidR="008F3533">
        <w:rPr>
          <w:rFonts w:cstheme="minorHAnsi"/>
          <w:sz w:val="24"/>
          <w:szCs w:val="24"/>
        </w:rPr>
        <w:t>2.11</w:t>
      </w:r>
      <w:r w:rsidR="008F3533">
        <w:rPr>
          <w:rFonts w:cstheme="minorHAnsi"/>
          <w:sz w:val="24"/>
          <w:szCs w:val="24"/>
        </w:rPr>
        <w:fldChar w:fldCharType="end"/>
      </w:r>
      <w:r w:rsidR="00AB77B0">
        <w:rPr>
          <w:rFonts w:cstheme="minorHAnsi"/>
          <w:sz w:val="24"/>
          <w:szCs w:val="24"/>
        </w:rPr>
        <w:t xml:space="preserve"> настоящего Регламента.</w:t>
      </w:r>
    </w:p>
    <w:p w14:paraId="376FC726" w14:textId="2882AFDF" w:rsidR="002667CB" w:rsidRPr="00AB77B0" w:rsidRDefault="002667CB">
      <w:pPr>
        <w:pStyle w:val="ab"/>
        <w:numPr>
          <w:ilvl w:val="1"/>
          <w:numId w:val="1"/>
        </w:numPr>
        <w:ind w:left="0" w:firstLine="360"/>
        <w:jc w:val="both"/>
        <w:rPr>
          <w:rFonts w:cstheme="minorHAnsi"/>
          <w:sz w:val="24"/>
          <w:szCs w:val="24"/>
        </w:rPr>
      </w:pPr>
      <w:r w:rsidRPr="00AB77B0">
        <w:rPr>
          <w:rFonts w:cstheme="minorHAnsi"/>
          <w:sz w:val="24"/>
          <w:szCs w:val="24"/>
        </w:rPr>
        <w:t>В случае предоставления зарегистрированным лицом, в отношении ценных бумаг которого, зачисленных на лицевой счет владельца ценных бумаг и списанных с лицевого счета номинального держателя (в том числе номинального держателя центрального депозитария), Организацией ранее было установлено ограничение распоряжения ценными бумагами в соответствии с п</w:t>
      </w:r>
      <w:r w:rsidR="008F3533">
        <w:rPr>
          <w:rFonts w:cstheme="minorHAnsi"/>
          <w:sz w:val="24"/>
          <w:szCs w:val="24"/>
        </w:rPr>
        <w:t xml:space="preserve">одпунктом </w:t>
      </w:r>
      <w:r w:rsidR="008F3533">
        <w:rPr>
          <w:rFonts w:cstheme="minorHAnsi"/>
          <w:sz w:val="24"/>
          <w:szCs w:val="24"/>
        </w:rPr>
        <w:fldChar w:fldCharType="begin"/>
      </w:r>
      <w:r w:rsidR="008F3533">
        <w:rPr>
          <w:rFonts w:cstheme="minorHAnsi"/>
          <w:sz w:val="24"/>
          <w:szCs w:val="24"/>
        </w:rPr>
        <w:instrText xml:space="preserve"> REF _Ref217657331 \r \h </w:instrText>
      </w:r>
      <w:r w:rsidR="008F3533">
        <w:rPr>
          <w:rFonts w:cstheme="minorHAnsi"/>
          <w:sz w:val="24"/>
          <w:szCs w:val="24"/>
        </w:rPr>
      </w:r>
      <w:r w:rsidR="008F3533">
        <w:rPr>
          <w:rFonts w:cstheme="minorHAnsi"/>
          <w:sz w:val="24"/>
          <w:szCs w:val="24"/>
        </w:rPr>
        <w:fldChar w:fldCharType="separate"/>
      </w:r>
      <w:r w:rsidR="008F3533">
        <w:rPr>
          <w:rFonts w:cstheme="minorHAnsi"/>
          <w:sz w:val="24"/>
          <w:szCs w:val="24"/>
        </w:rPr>
        <w:t>2.1</w:t>
      </w:r>
      <w:r w:rsidR="008F3533">
        <w:rPr>
          <w:rFonts w:cstheme="minorHAnsi"/>
          <w:sz w:val="24"/>
          <w:szCs w:val="24"/>
        </w:rPr>
        <w:fldChar w:fldCharType="end"/>
      </w:r>
      <w:r w:rsidRPr="00AB77B0">
        <w:rPr>
          <w:rFonts w:cstheme="minorHAnsi"/>
          <w:sz w:val="24"/>
          <w:szCs w:val="24"/>
        </w:rPr>
        <w:t xml:space="preserve"> настоящего Регламента, документов, подтверждающих, что указанные выше ценные бумаги учитывались в депозитарии </w:t>
      </w:r>
      <w:r w:rsidR="00AB77B0" w:rsidRPr="00AB77B0">
        <w:rPr>
          <w:rFonts w:cstheme="minorHAnsi"/>
          <w:sz w:val="24"/>
          <w:szCs w:val="24"/>
        </w:rPr>
        <w:t xml:space="preserve">после 12.12.2025 </w:t>
      </w:r>
      <w:r w:rsidRPr="00AB77B0">
        <w:rPr>
          <w:rFonts w:cstheme="minorHAnsi"/>
          <w:sz w:val="24"/>
          <w:szCs w:val="24"/>
        </w:rPr>
        <w:t>на торговом разделе счета</w:t>
      </w:r>
      <w:r w:rsidR="00D422A3" w:rsidRPr="00AB77B0">
        <w:rPr>
          <w:rFonts w:cstheme="minorHAnsi"/>
          <w:sz w:val="24"/>
          <w:szCs w:val="24"/>
        </w:rPr>
        <w:t xml:space="preserve"> </w:t>
      </w:r>
      <w:r w:rsidRPr="00AB77B0">
        <w:rPr>
          <w:rFonts w:cstheme="minorHAnsi"/>
          <w:sz w:val="24"/>
          <w:szCs w:val="24"/>
        </w:rPr>
        <w:t>депо</w:t>
      </w:r>
      <w:r w:rsidR="00895D57" w:rsidRPr="00AB77B0">
        <w:rPr>
          <w:rFonts w:cstheme="minorHAnsi"/>
          <w:sz w:val="24"/>
          <w:szCs w:val="24"/>
        </w:rPr>
        <w:t xml:space="preserve"> (или иные документы, подтверждающие приобретение указанных ценных бумаг в результате биржевых сделок)</w:t>
      </w:r>
      <w:r w:rsidRPr="00AB77B0">
        <w:rPr>
          <w:rFonts w:cstheme="minorHAnsi"/>
          <w:sz w:val="24"/>
          <w:szCs w:val="24"/>
        </w:rPr>
        <w:t xml:space="preserve">, </w:t>
      </w:r>
      <w:r w:rsidR="00AB77B0" w:rsidRPr="00AB77B0">
        <w:rPr>
          <w:rFonts w:cstheme="minorHAnsi"/>
          <w:sz w:val="24"/>
          <w:szCs w:val="24"/>
        </w:rPr>
        <w:t xml:space="preserve">Организация осуществляет анализ предоставленных документов, в случае отсутствия сомнений в необходимости продолжения обособленного учета Обособленных ценных бумаг принимает решение о прекращении обособленного учета и осуществляет снятие указанного выше ограничения распоряжения ценными бумагами. При этом должны быть соблюдены требования, предусмотренные подпунктом </w:t>
      </w:r>
      <w:r w:rsidR="008F3533">
        <w:rPr>
          <w:rFonts w:cstheme="minorHAnsi"/>
          <w:sz w:val="24"/>
          <w:szCs w:val="24"/>
        </w:rPr>
        <w:fldChar w:fldCharType="begin"/>
      </w:r>
      <w:r w:rsidR="008F3533">
        <w:rPr>
          <w:rFonts w:cstheme="minorHAnsi"/>
          <w:sz w:val="24"/>
          <w:szCs w:val="24"/>
        </w:rPr>
        <w:instrText xml:space="preserve"> REF _Ref217656931 \r \h </w:instrText>
      </w:r>
      <w:r w:rsidR="008F3533">
        <w:rPr>
          <w:rFonts w:cstheme="minorHAnsi"/>
          <w:sz w:val="24"/>
          <w:szCs w:val="24"/>
        </w:rPr>
      </w:r>
      <w:r w:rsidR="008F3533">
        <w:rPr>
          <w:rFonts w:cstheme="minorHAnsi"/>
          <w:sz w:val="24"/>
          <w:szCs w:val="24"/>
        </w:rPr>
        <w:fldChar w:fldCharType="separate"/>
      </w:r>
      <w:r w:rsidR="008F3533">
        <w:rPr>
          <w:rFonts w:cstheme="minorHAnsi"/>
          <w:sz w:val="24"/>
          <w:szCs w:val="24"/>
        </w:rPr>
        <w:t>2.11</w:t>
      </w:r>
      <w:r w:rsidR="008F3533">
        <w:rPr>
          <w:rFonts w:cstheme="minorHAnsi"/>
          <w:sz w:val="24"/>
          <w:szCs w:val="24"/>
        </w:rPr>
        <w:fldChar w:fldCharType="end"/>
      </w:r>
      <w:r w:rsidR="00AB77B0" w:rsidRPr="00AB77B0">
        <w:rPr>
          <w:rFonts w:cstheme="minorHAnsi"/>
          <w:sz w:val="24"/>
          <w:szCs w:val="24"/>
        </w:rPr>
        <w:t xml:space="preserve"> настоящего Регламента.</w:t>
      </w:r>
    </w:p>
    <w:p w14:paraId="37F9340D" w14:textId="30E51266" w:rsid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При приеме реестра на обслуживание регистратор предпринимает необходимые </w:t>
      </w:r>
      <w:r w:rsidR="00575ED6" w:rsidRPr="002717E8">
        <w:rPr>
          <w:rFonts w:cstheme="minorHAnsi"/>
          <w:sz w:val="24"/>
          <w:szCs w:val="24"/>
        </w:rPr>
        <w:t>действия по</w:t>
      </w:r>
      <w:r w:rsidRPr="002717E8">
        <w:rPr>
          <w:rFonts w:cstheme="minorHAnsi"/>
          <w:sz w:val="24"/>
          <w:szCs w:val="24"/>
        </w:rPr>
        <w:t xml:space="preserve"> обеспечению обособленного учета ценных бумаг и соблюдению требований Указа №138.</w:t>
      </w:r>
    </w:p>
    <w:p w14:paraId="132ACA18" w14:textId="6FF8AE9E" w:rsidR="00B72A1F" w:rsidRPr="00862017" w:rsidRDefault="00B72A1F" w:rsidP="007820D4">
      <w:pPr>
        <w:pStyle w:val="ab"/>
        <w:numPr>
          <w:ilvl w:val="1"/>
          <w:numId w:val="1"/>
        </w:numPr>
        <w:ind w:left="0" w:firstLine="360"/>
        <w:jc w:val="both"/>
        <w:rPr>
          <w:rFonts w:cstheme="minorHAnsi"/>
          <w:sz w:val="24"/>
          <w:szCs w:val="24"/>
        </w:rPr>
      </w:pPr>
      <w:r w:rsidRPr="00862017">
        <w:rPr>
          <w:rFonts w:cstheme="minorHAnsi"/>
          <w:sz w:val="24"/>
          <w:szCs w:val="24"/>
        </w:rPr>
        <w:t xml:space="preserve">При </w:t>
      </w:r>
      <w:r w:rsidR="00E7449F" w:rsidRPr="00862017">
        <w:rPr>
          <w:rFonts w:cstheme="minorHAnsi"/>
          <w:sz w:val="24"/>
          <w:szCs w:val="24"/>
        </w:rPr>
        <w:t>размещении эмиссионных ценных бумаг Организация осуществляет контроль соблюдения требований, установленных Указами Президента, в отношении приобретателей размещаемых ценных бумаг</w:t>
      </w:r>
      <w:r w:rsidR="00862017">
        <w:rPr>
          <w:rFonts w:cstheme="minorHAnsi"/>
          <w:sz w:val="24"/>
          <w:szCs w:val="24"/>
        </w:rPr>
        <w:t xml:space="preserve">, за исключением зачисления ценных бумаг на лицевой счет номинального держателя/номинального держателя центрального </w:t>
      </w:r>
      <w:r w:rsidR="00B014D1">
        <w:rPr>
          <w:rFonts w:cstheme="minorHAnsi"/>
          <w:sz w:val="24"/>
          <w:szCs w:val="24"/>
        </w:rPr>
        <w:t>депозитария.</w:t>
      </w:r>
    </w:p>
    <w:p w14:paraId="0D04A698" w14:textId="1BBF94F0" w:rsidR="00024777" w:rsidRDefault="00024777" w:rsidP="007820D4">
      <w:pPr>
        <w:pStyle w:val="ab"/>
        <w:numPr>
          <w:ilvl w:val="1"/>
          <w:numId w:val="1"/>
        </w:numPr>
        <w:ind w:left="0" w:firstLine="360"/>
        <w:jc w:val="both"/>
        <w:rPr>
          <w:rFonts w:cstheme="minorHAnsi"/>
          <w:sz w:val="24"/>
          <w:szCs w:val="24"/>
        </w:rPr>
      </w:pPr>
      <w:r>
        <w:rPr>
          <w:rFonts w:cstheme="minorHAnsi"/>
          <w:sz w:val="24"/>
          <w:szCs w:val="24"/>
        </w:rPr>
        <w:t>В целях соблюдения требований подпункта «е» пункта 2 Указа № 520 в случае если ценные бумаги, являющие предметом сделки (операции) относятся к эмитенту ценных бумаг, включенному в реестр пользователей недр</w:t>
      </w:r>
      <w:r w:rsidR="008A70C7">
        <w:rPr>
          <w:rFonts w:cstheme="minorHAnsi"/>
          <w:sz w:val="24"/>
          <w:szCs w:val="24"/>
        </w:rPr>
        <w:t xml:space="preserve"> (</w:t>
      </w:r>
      <w:hyperlink r:id="rId18" w:history="1">
        <w:r w:rsidR="008A70C7" w:rsidRPr="002F4405">
          <w:rPr>
            <w:rStyle w:val="af0"/>
            <w:rFonts w:cstheme="minorHAnsi"/>
            <w:sz w:val="24"/>
            <w:szCs w:val="24"/>
          </w:rPr>
          <w:t>https://rfgf.ru/ReestrLic/</w:t>
        </w:r>
      </w:hyperlink>
      <w:r w:rsidR="008A70C7">
        <w:rPr>
          <w:rFonts w:cstheme="minorHAnsi"/>
          <w:sz w:val="24"/>
          <w:szCs w:val="24"/>
        </w:rPr>
        <w:t xml:space="preserve">), Организация до совершения операции в реестре запрашивает эмитента указанных ценных бумаг о предоставлении гарантийного письма, что </w:t>
      </w:r>
      <w:r w:rsidR="00430E3F">
        <w:rPr>
          <w:rFonts w:cstheme="minorHAnsi"/>
          <w:sz w:val="24"/>
          <w:szCs w:val="24"/>
        </w:rPr>
        <w:t xml:space="preserve">имеющиеся </w:t>
      </w:r>
      <w:r w:rsidR="00430E3F" w:rsidRPr="00862017">
        <w:rPr>
          <w:rFonts w:cstheme="minorHAnsi"/>
          <w:sz w:val="24"/>
          <w:szCs w:val="24"/>
        </w:rPr>
        <w:t>у эмитента лицензии на</w:t>
      </w:r>
      <w:r w:rsidR="00430E3F">
        <w:rPr>
          <w:rFonts w:cstheme="minorHAnsi"/>
          <w:sz w:val="24"/>
          <w:szCs w:val="24"/>
        </w:rPr>
        <w:t xml:space="preserve"> пользование недрами не соответствуют критериям, установленным в подпункте «е» пункта 2 Указа № 520. В случае получения такого письма Организация осуществляет соответствующую операцию.</w:t>
      </w:r>
    </w:p>
    <w:p w14:paraId="63673771" w14:textId="2678C1C3" w:rsidR="00E7449F" w:rsidRDefault="00E7449F" w:rsidP="002026E6">
      <w:pPr>
        <w:ind w:left="360"/>
        <w:jc w:val="both"/>
        <w:rPr>
          <w:rFonts w:cstheme="minorHAnsi"/>
          <w:sz w:val="24"/>
          <w:szCs w:val="24"/>
        </w:rPr>
      </w:pPr>
    </w:p>
    <w:p w14:paraId="01AE0FFD" w14:textId="0DA80E97" w:rsidR="00AB77B0" w:rsidRDefault="00AB77B0" w:rsidP="002026E6">
      <w:pPr>
        <w:ind w:left="360"/>
        <w:jc w:val="both"/>
        <w:rPr>
          <w:rFonts w:cstheme="minorHAnsi"/>
          <w:sz w:val="24"/>
          <w:szCs w:val="24"/>
        </w:rPr>
      </w:pPr>
    </w:p>
    <w:p w14:paraId="03447ABF" w14:textId="77777777" w:rsidR="00AB77B0" w:rsidRPr="002026E6" w:rsidRDefault="00AB77B0" w:rsidP="002026E6">
      <w:pPr>
        <w:ind w:left="360"/>
        <w:jc w:val="both"/>
        <w:rPr>
          <w:rFonts w:cstheme="minorHAnsi"/>
          <w:sz w:val="24"/>
          <w:szCs w:val="24"/>
        </w:rPr>
      </w:pPr>
    </w:p>
    <w:p w14:paraId="6E4EBB6C" w14:textId="4B653DD9" w:rsidR="002717E8" w:rsidRPr="002026E6" w:rsidRDefault="002717E8" w:rsidP="007820D4">
      <w:pPr>
        <w:pStyle w:val="ab"/>
        <w:numPr>
          <w:ilvl w:val="0"/>
          <w:numId w:val="1"/>
        </w:numPr>
        <w:spacing w:before="240"/>
        <w:rPr>
          <w:rFonts w:cstheme="minorHAnsi"/>
          <w:b/>
          <w:bCs/>
          <w:sz w:val="24"/>
          <w:szCs w:val="24"/>
        </w:rPr>
      </w:pPr>
      <w:r w:rsidRPr="002026E6">
        <w:rPr>
          <w:rFonts w:cstheme="minorHAnsi"/>
          <w:b/>
          <w:bCs/>
          <w:sz w:val="24"/>
          <w:szCs w:val="24"/>
        </w:rPr>
        <w:lastRenderedPageBreak/>
        <w:t>Требования к Подтверждающим документам</w:t>
      </w:r>
    </w:p>
    <w:p w14:paraId="5D79233B" w14:textId="163AC52E"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Подтверждающие документы должны содержать информацию, позволяющую идентифицировать </w:t>
      </w:r>
      <w:r w:rsidR="00AB77B0">
        <w:rPr>
          <w:rFonts w:cstheme="minorHAnsi"/>
          <w:sz w:val="24"/>
          <w:szCs w:val="24"/>
        </w:rPr>
        <w:t xml:space="preserve">учетный институт, </w:t>
      </w:r>
      <w:r w:rsidRPr="002717E8">
        <w:rPr>
          <w:rFonts w:cstheme="minorHAnsi"/>
          <w:sz w:val="24"/>
          <w:szCs w:val="24"/>
        </w:rPr>
        <w:t>депонента/зарегистрированное лицо и ценные бумаги</w:t>
      </w:r>
      <w:r w:rsidR="00AB77B0">
        <w:rPr>
          <w:rFonts w:cstheme="minorHAnsi"/>
          <w:sz w:val="24"/>
          <w:szCs w:val="24"/>
        </w:rPr>
        <w:t>, в отношении которых предоставляются Подтверждающие документы</w:t>
      </w:r>
      <w:r w:rsidRPr="002717E8">
        <w:rPr>
          <w:rFonts w:cstheme="minorHAnsi"/>
          <w:sz w:val="24"/>
          <w:szCs w:val="24"/>
        </w:rPr>
        <w:t>, а также контрагента.</w:t>
      </w:r>
    </w:p>
    <w:p w14:paraId="0B497829" w14:textId="20B22293"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Подтверждающие документы могут быть составлены на русском или иностранном языке. </w:t>
      </w:r>
    </w:p>
    <w:p w14:paraId="1C937BB0" w14:textId="46FF6BB2"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Документы на иностранном языке должны быть переведены на русский язык, а подпись переводчика или перевод удостоверены нотариусом. Документы, составленные в соответствии с иностранным законодательством, должны быть легализованы в установленном порядке: </w:t>
      </w:r>
    </w:p>
    <w:p w14:paraId="60FCCAA7" w14:textId="646D8768" w:rsidR="002717E8" w:rsidRPr="002717E8" w:rsidRDefault="002717E8" w:rsidP="00575ED6">
      <w:pPr>
        <w:pStyle w:val="ab"/>
        <w:numPr>
          <w:ilvl w:val="0"/>
          <w:numId w:val="11"/>
        </w:numPr>
        <w:jc w:val="both"/>
        <w:rPr>
          <w:rFonts w:cstheme="minorHAnsi"/>
          <w:sz w:val="24"/>
          <w:szCs w:val="24"/>
        </w:rPr>
      </w:pPr>
      <w:r w:rsidRPr="002717E8">
        <w:rPr>
          <w:rFonts w:cstheme="minorHAnsi"/>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5CF75FF4" w14:textId="58F08423" w:rsidR="002717E8" w:rsidRPr="002717E8" w:rsidRDefault="002717E8" w:rsidP="00575ED6">
      <w:pPr>
        <w:pStyle w:val="ab"/>
        <w:numPr>
          <w:ilvl w:val="0"/>
          <w:numId w:val="11"/>
        </w:numPr>
        <w:jc w:val="both"/>
        <w:rPr>
          <w:rFonts w:cstheme="minorHAnsi"/>
          <w:sz w:val="24"/>
          <w:szCs w:val="24"/>
        </w:rPr>
      </w:pPr>
      <w:r w:rsidRPr="002717E8">
        <w:rPr>
          <w:rFonts w:cstheme="minorHAnsi"/>
          <w:sz w:val="24"/>
          <w:szCs w:val="24"/>
        </w:rPr>
        <w:t>для стран-участников Гаагской конвенции путем проставления апостиля.</w:t>
      </w:r>
    </w:p>
    <w:p w14:paraId="1928F413" w14:textId="2AAECFD0" w:rsidR="002717E8" w:rsidRPr="002717E8" w:rsidRDefault="002717E8" w:rsidP="00575ED6">
      <w:pPr>
        <w:pStyle w:val="ab"/>
        <w:numPr>
          <w:ilvl w:val="0"/>
          <w:numId w:val="11"/>
        </w:numPr>
        <w:jc w:val="both"/>
        <w:rPr>
          <w:rFonts w:cstheme="minorHAnsi"/>
          <w:sz w:val="24"/>
          <w:szCs w:val="24"/>
        </w:rPr>
      </w:pPr>
      <w:r w:rsidRPr="002717E8">
        <w:rPr>
          <w:rFonts w:cstheme="minorHAnsi"/>
          <w:sz w:val="24"/>
          <w:szCs w:val="24"/>
        </w:rPr>
        <w:t xml:space="preserve">легализация не требуется, если это предусмотрено федеральными законами или международными договорами Российской </w:t>
      </w:r>
      <w:r w:rsidR="00575ED6" w:rsidRPr="002717E8">
        <w:rPr>
          <w:rFonts w:cstheme="minorHAnsi"/>
          <w:sz w:val="24"/>
          <w:szCs w:val="24"/>
        </w:rPr>
        <w:t>Федерации.</w:t>
      </w:r>
    </w:p>
    <w:p w14:paraId="53284DF9" w14:textId="766ACC23"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Подтверждающие документы предоставляются способом и в порядке, установленном </w:t>
      </w:r>
      <w:r w:rsidR="00575ED6">
        <w:rPr>
          <w:rFonts w:cstheme="minorHAnsi"/>
          <w:sz w:val="24"/>
          <w:szCs w:val="24"/>
        </w:rPr>
        <w:t>правилами ведения реестра</w:t>
      </w:r>
      <w:r w:rsidRPr="002717E8">
        <w:rPr>
          <w:rFonts w:cstheme="minorHAnsi"/>
          <w:sz w:val="24"/>
          <w:szCs w:val="24"/>
        </w:rPr>
        <w:t xml:space="preserve"> Организации.</w:t>
      </w:r>
    </w:p>
    <w:p w14:paraId="4C4437D3" w14:textId="505A80DB"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Подтверждающие документы могут быть предоставлены в виде оригинала</w:t>
      </w:r>
      <w:r w:rsidR="00E7449F">
        <w:rPr>
          <w:rFonts w:cstheme="minorHAnsi"/>
          <w:sz w:val="24"/>
          <w:szCs w:val="24"/>
        </w:rPr>
        <w:t xml:space="preserve"> или</w:t>
      </w:r>
      <w:r w:rsidRPr="002717E8">
        <w:rPr>
          <w:rFonts w:cstheme="minorHAnsi"/>
          <w:sz w:val="24"/>
          <w:szCs w:val="24"/>
        </w:rPr>
        <w:t xml:space="preserve"> заверенной копии, или электронного документа, полученного по каналам электронного документооборота, с приложением сертификата ключа электронной подписи лица, выдавшего электронный документ.</w:t>
      </w:r>
    </w:p>
    <w:p w14:paraId="701E88D8" w14:textId="77777777"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В отношении документов российских компаний, являющихся кредитными организациями или некредитными финансовыми организациями, допускается предоставление по каналам электронного документооборота электронных копий документов, заверенных электронной подписью уполномоченного представителя этой компании.</w:t>
      </w:r>
    </w:p>
    <w:p w14:paraId="5E74B596" w14:textId="088BFAE7"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Документы по пунктам 1 и 2 Перечня Подтверждающих документов (см. </w:t>
      </w:r>
      <w:r w:rsidRPr="00575ED6">
        <w:rPr>
          <w:rFonts w:cstheme="minorHAnsi"/>
          <w:b/>
          <w:color w:val="4472C4" w:themeColor="accent1"/>
          <w:sz w:val="24"/>
          <w:szCs w:val="24"/>
        </w:rPr>
        <w:t xml:space="preserve">Приложение </w:t>
      </w:r>
      <w:r w:rsidR="00575ED6" w:rsidRPr="00575ED6">
        <w:rPr>
          <w:rFonts w:cstheme="minorHAnsi"/>
          <w:b/>
          <w:color w:val="4472C4" w:themeColor="accent1"/>
          <w:sz w:val="24"/>
          <w:szCs w:val="24"/>
        </w:rPr>
        <w:t>5</w:t>
      </w:r>
      <w:r w:rsidRPr="002717E8">
        <w:rPr>
          <w:rFonts w:cstheme="minorHAnsi"/>
          <w:sz w:val="24"/>
          <w:szCs w:val="24"/>
        </w:rPr>
        <w:t xml:space="preserve">), представленные зарегистрированным лицом в Организацию, должны быть актуальными на дату совершения операции. </w:t>
      </w:r>
    </w:p>
    <w:p w14:paraId="3E6723B8" w14:textId="21BF85FE"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В случае получения разрешения на сделку, выдаваемого в соответствии с Указами Президента, в Организацию представляется соответствующее разрешение Правительственной </w:t>
      </w:r>
      <w:r w:rsidR="00575ED6" w:rsidRPr="002717E8">
        <w:rPr>
          <w:rFonts w:cstheme="minorHAnsi"/>
          <w:sz w:val="24"/>
          <w:szCs w:val="24"/>
        </w:rPr>
        <w:t>комиссии</w:t>
      </w:r>
      <w:r w:rsidR="00B0786A">
        <w:rPr>
          <w:rFonts w:cstheme="minorHAnsi"/>
          <w:sz w:val="24"/>
          <w:szCs w:val="24"/>
        </w:rPr>
        <w:t xml:space="preserve"> (Центрального Банка, Президента)</w:t>
      </w:r>
      <w:r w:rsidR="00575ED6" w:rsidRPr="002717E8">
        <w:rPr>
          <w:rFonts w:cstheme="minorHAnsi"/>
          <w:sz w:val="24"/>
          <w:szCs w:val="24"/>
        </w:rPr>
        <w:t>.</w:t>
      </w:r>
      <w:r w:rsidRPr="002717E8">
        <w:rPr>
          <w:rFonts w:cstheme="minorHAnsi"/>
          <w:sz w:val="24"/>
          <w:szCs w:val="24"/>
        </w:rPr>
        <w:t xml:space="preserve"> В этом случае документы по пунктам 1, 2 и 3 Перечня Подтверждающих документов (</w:t>
      </w:r>
      <w:r w:rsidR="00575ED6">
        <w:rPr>
          <w:rFonts w:cstheme="minorHAnsi"/>
          <w:sz w:val="24"/>
          <w:szCs w:val="24"/>
        </w:rPr>
        <w:t xml:space="preserve">см. </w:t>
      </w:r>
      <w:r w:rsidRPr="00575ED6">
        <w:rPr>
          <w:rFonts w:cstheme="minorHAnsi"/>
          <w:b/>
          <w:color w:val="4472C4" w:themeColor="accent1"/>
          <w:sz w:val="24"/>
          <w:szCs w:val="24"/>
        </w:rPr>
        <w:t xml:space="preserve">Приложение </w:t>
      </w:r>
      <w:r w:rsidR="00575ED6" w:rsidRPr="00575ED6">
        <w:rPr>
          <w:rFonts w:cstheme="minorHAnsi"/>
          <w:b/>
          <w:color w:val="4472C4" w:themeColor="accent1"/>
          <w:sz w:val="24"/>
          <w:szCs w:val="24"/>
        </w:rPr>
        <w:t>5</w:t>
      </w:r>
      <w:r w:rsidRPr="002717E8">
        <w:rPr>
          <w:rFonts w:cstheme="minorHAnsi"/>
          <w:sz w:val="24"/>
          <w:szCs w:val="24"/>
        </w:rPr>
        <w:t xml:space="preserve">) не предоставляются. </w:t>
      </w:r>
    </w:p>
    <w:p w14:paraId="15D216B9" w14:textId="07948F68"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При невозможности получения в качестве Подтверждающего документа отчета депозитария о движении по счету в результате проведения сделки по внебиржевому РЕПО может быть предоставлено соответствующее письмо депозитария.</w:t>
      </w:r>
    </w:p>
    <w:p w14:paraId="37BE789F" w14:textId="48257BED"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Документы по пунктам 1 и 2 Перечня Подтверждающих документов (см. </w:t>
      </w:r>
      <w:r w:rsidRPr="00575ED6">
        <w:rPr>
          <w:rFonts w:cstheme="minorHAnsi"/>
          <w:b/>
          <w:color w:val="4472C4" w:themeColor="accent1"/>
          <w:sz w:val="24"/>
          <w:szCs w:val="24"/>
        </w:rPr>
        <w:t xml:space="preserve">Приложение </w:t>
      </w:r>
      <w:r w:rsidR="00575ED6" w:rsidRPr="00575ED6">
        <w:rPr>
          <w:rFonts w:cstheme="minorHAnsi"/>
          <w:b/>
          <w:color w:val="4472C4" w:themeColor="accent1"/>
          <w:sz w:val="24"/>
          <w:szCs w:val="24"/>
        </w:rPr>
        <w:t>5</w:t>
      </w:r>
      <w:r w:rsidRPr="002717E8">
        <w:rPr>
          <w:rFonts w:cstheme="minorHAnsi"/>
          <w:sz w:val="24"/>
          <w:szCs w:val="24"/>
        </w:rPr>
        <w:t xml:space="preserve">) предоставляются в </w:t>
      </w:r>
      <w:r w:rsidRPr="00B014D1">
        <w:rPr>
          <w:rFonts w:cstheme="minorHAnsi"/>
          <w:sz w:val="24"/>
          <w:szCs w:val="24"/>
        </w:rPr>
        <w:t xml:space="preserve">отношении каждого владельца ценных бумаг в цепочке владельцев после </w:t>
      </w:r>
      <w:r w:rsidRPr="002717E8">
        <w:rPr>
          <w:rFonts w:cstheme="minorHAnsi"/>
          <w:sz w:val="24"/>
          <w:szCs w:val="24"/>
        </w:rPr>
        <w:t>01.03.2022.</w:t>
      </w:r>
    </w:p>
    <w:p w14:paraId="21263532" w14:textId="6097DDBF"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t xml:space="preserve">Документы по пунктам 1, 2 и 3 Перечня Подтверждающих документов (см. </w:t>
      </w:r>
      <w:r w:rsidRPr="00575ED6">
        <w:rPr>
          <w:rFonts w:cstheme="minorHAnsi"/>
          <w:b/>
          <w:color w:val="4472C4" w:themeColor="accent1"/>
          <w:sz w:val="24"/>
          <w:szCs w:val="24"/>
        </w:rPr>
        <w:t xml:space="preserve">Приложение </w:t>
      </w:r>
      <w:r w:rsidR="00575ED6" w:rsidRPr="00575ED6">
        <w:rPr>
          <w:rFonts w:cstheme="minorHAnsi"/>
          <w:b/>
          <w:color w:val="4472C4" w:themeColor="accent1"/>
          <w:sz w:val="24"/>
          <w:szCs w:val="24"/>
        </w:rPr>
        <w:t>5</w:t>
      </w:r>
      <w:r w:rsidRPr="002717E8">
        <w:rPr>
          <w:rFonts w:cstheme="minorHAnsi"/>
          <w:sz w:val="24"/>
          <w:szCs w:val="24"/>
        </w:rPr>
        <w:t>) предоставляются до совершения операции по зачислению ценных бумаг на лицевой счет.</w:t>
      </w:r>
    </w:p>
    <w:p w14:paraId="37ED4EBC" w14:textId="16DC75B4" w:rsidR="002717E8" w:rsidRPr="002717E8" w:rsidRDefault="002717E8" w:rsidP="007820D4">
      <w:pPr>
        <w:pStyle w:val="ab"/>
        <w:numPr>
          <w:ilvl w:val="1"/>
          <w:numId w:val="1"/>
        </w:numPr>
        <w:ind w:left="0" w:firstLine="360"/>
        <w:jc w:val="both"/>
        <w:rPr>
          <w:rFonts w:cstheme="minorHAnsi"/>
          <w:sz w:val="24"/>
          <w:szCs w:val="24"/>
        </w:rPr>
      </w:pPr>
      <w:r w:rsidRPr="002717E8">
        <w:rPr>
          <w:rFonts w:cstheme="minorHAnsi"/>
          <w:sz w:val="24"/>
          <w:szCs w:val="24"/>
        </w:rPr>
        <w:lastRenderedPageBreak/>
        <w:t xml:space="preserve">Дополнительно к Подтверждающим документам, указанным в </w:t>
      </w:r>
      <w:r w:rsidRPr="00575ED6">
        <w:rPr>
          <w:rFonts w:cstheme="minorHAnsi"/>
          <w:b/>
          <w:color w:val="4472C4" w:themeColor="accent1"/>
          <w:sz w:val="24"/>
          <w:szCs w:val="24"/>
        </w:rPr>
        <w:t xml:space="preserve">Приложении </w:t>
      </w:r>
      <w:r w:rsidR="00575ED6" w:rsidRPr="00575ED6">
        <w:rPr>
          <w:rFonts w:cstheme="minorHAnsi"/>
          <w:b/>
          <w:color w:val="4472C4" w:themeColor="accent1"/>
          <w:sz w:val="24"/>
          <w:szCs w:val="24"/>
        </w:rPr>
        <w:t>5</w:t>
      </w:r>
      <w:r w:rsidRPr="002717E8">
        <w:rPr>
          <w:rFonts w:cstheme="minorHAnsi"/>
          <w:sz w:val="24"/>
          <w:szCs w:val="24"/>
        </w:rPr>
        <w:t>, могут быть запрошены иные необходимые документы.</w:t>
      </w:r>
    </w:p>
    <w:p w14:paraId="5756C3C7" w14:textId="77777777" w:rsidR="00036151" w:rsidRPr="00CA67D1" w:rsidRDefault="00036151" w:rsidP="00CA67D1">
      <w:pPr>
        <w:ind w:left="360"/>
        <w:jc w:val="both"/>
        <w:rPr>
          <w:rFonts w:cstheme="minorHAnsi"/>
          <w:sz w:val="24"/>
          <w:szCs w:val="24"/>
        </w:rPr>
      </w:pPr>
    </w:p>
    <w:p w14:paraId="32B0BE5A" w14:textId="0B9D9CFE" w:rsidR="00CA67D1" w:rsidRDefault="00CA67D1" w:rsidP="007820D4">
      <w:pPr>
        <w:pStyle w:val="ab"/>
        <w:numPr>
          <w:ilvl w:val="0"/>
          <w:numId w:val="1"/>
        </w:numPr>
        <w:jc w:val="both"/>
        <w:rPr>
          <w:rFonts w:cstheme="minorHAnsi"/>
          <w:b/>
          <w:sz w:val="24"/>
          <w:szCs w:val="24"/>
        </w:rPr>
      </w:pPr>
      <w:r w:rsidRPr="00DF79EE">
        <w:rPr>
          <w:rFonts w:cstheme="minorHAnsi"/>
          <w:b/>
          <w:sz w:val="24"/>
          <w:szCs w:val="24"/>
        </w:rPr>
        <w:t>Выдача информации из реестра, подтверждающей наличие/отсутствие обособления ценных бумаг в соответствии с требованиями Указов Президента</w:t>
      </w:r>
    </w:p>
    <w:p w14:paraId="389C62B6" w14:textId="77777777" w:rsidR="00EB07D7" w:rsidRPr="00EB07D7" w:rsidRDefault="00EB07D7" w:rsidP="00EB07D7">
      <w:pPr>
        <w:jc w:val="both"/>
        <w:rPr>
          <w:rFonts w:cstheme="minorHAnsi"/>
          <w:b/>
          <w:sz w:val="24"/>
          <w:szCs w:val="24"/>
        </w:rPr>
      </w:pPr>
    </w:p>
    <w:p w14:paraId="542C3073" w14:textId="6B72D5F3" w:rsidR="00CA67D1" w:rsidRPr="00D700B9" w:rsidRDefault="00CA67D1" w:rsidP="007820D4">
      <w:pPr>
        <w:pStyle w:val="ab"/>
        <w:numPr>
          <w:ilvl w:val="1"/>
          <w:numId w:val="1"/>
        </w:numPr>
        <w:ind w:left="0" w:firstLine="567"/>
        <w:jc w:val="both"/>
        <w:rPr>
          <w:rFonts w:cstheme="minorHAnsi"/>
          <w:sz w:val="24"/>
          <w:szCs w:val="24"/>
        </w:rPr>
      </w:pPr>
      <w:r w:rsidRPr="00DF79EE">
        <w:rPr>
          <w:rFonts w:cstheme="minorHAnsi"/>
          <w:sz w:val="24"/>
          <w:szCs w:val="24"/>
        </w:rPr>
        <w:t xml:space="preserve">При получении от зарегистрированного лица распоряжения на </w:t>
      </w:r>
      <w:r w:rsidR="00DF79EE" w:rsidRPr="00DF79EE">
        <w:rPr>
          <w:rFonts w:cstheme="minorHAnsi"/>
          <w:sz w:val="24"/>
          <w:szCs w:val="24"/>
        </w:rPr>
        <w:t xml:space="preserve">предоставление </w:t>
      </w:r>
      <w:r w:rsidRPr="00DF79EE">
        <w:rPr>
          <w:rFonts w:cstheme="minorHAnsi"/>
          <w:sz w:val="24"/>
          <w:szCs w:val="24"/>
        </w:rPr>
        <w:t>информации</w:t>
      </w:r>
      <w:r w:rsidR="00DF79EE" w:rsidRPr="00DF79EE">
        <w:rPr>
          <w:rFonts w:cstheme="minorHAnsi"/>
          <w:sz w:val="24"/>
          <w:szCs w:val="24"/>
        </w:rPr>
        <w:t xml:space="preserve"> из реестра</w:t>
      </w:r>
      <w:r w:rsidRPr="00DF79EE">
        <w:rPr>
          <w:rFonts w:cstheme="minorHAnsi"/>
          <w:sz w:val="24"/>
          <w:szCs w:val="24"/>
        </w:rPr>
        <w:t xml:space="preserve">, содержащего </w:t>
      </w:r>
      <w:r w:rsidR="00DF79EE" w:rsidRPr="00DF79EE">
        <w:rPr>
          <w:rFonts w:cstheme="minorHAnsi"/>
          <w:sz w:val="24"/>
          <w:szCs w:val="24"/>
        </w:rPr>
        <w:t>запрос о предоставлении отчета/справки/выписки из реестра с указанием на отсутствие обособленного учета ценных бумаг</w:t>
      </w:r>
      <w:r w:rsidR="00D700B9">
        <w:rPr>
          <w:rFonts w:cstheme="minorHAnsi"/>
          <w:sz w:val="24"/>
          <w:szCs w:val="24"/>
        </w:rPr>
        <w:t>,</w:t>
      </w:r>
      <w:r w:rsidR="00DF79EE" w:rsidRPr="00DF79EE">
        <w:rPr>
          <w:rFonts w:cstheme="minorHAnsi"/>
          <w:sz w:val="24"/>
          <w:szCs w:val="24"/>
        </w:rPr>
        <w:t xml:space="preserve"> Организация </w:t>
      </w:r>
      <w:r w:rsidR="00DF79EE">
        <w:rPr>
          <w:rFonts w:cstheme="minorHAnsi"/>
          <w:sz w:val="24"/>
          <w:szCs w:val="24"/>
        </w:rPr>
        <w:t xml:space="preserve">осуществляет </w:t>
      </w:r>
      <w:r w:rsidR="00BE4ED5">
        <w:rPr>
          <w:rFonts w:cstheme="minorHAnsi"/>
          <w:sz w:val="24"/>
          <w:szCs w:val="24"/>
        </w:rPr>
        <w:t>выдачу соответствующей информации о наличии либо отсутствии обособленного учета только за период, когда ценные бумаги, указываемые в исходящем документе, учитывались в Системе учета Организации.</w:t>
      </w:r>
    </w:p>
    <w:p w14:paraId="129A4D5E" w14:textId="3BED985B" w:rsidR="000D1206" w:rsidRPr="002717E8" w:rsidRDefault="00DF79EE" w:rsidP="007820D4">
      <w:pPr>
        <w:pStyle w:val="ab"/>
        <w:numPr>
          <w:ilvl w:val="1"/>
          <w:numId w:val="1"/>
        </w:numPr>
        <w:ind w:left="0" w:firstLine="567"/>
        <w:jc w:val="both"/>
        <w:rPr>
          <w:rFonts w:cstheme="minorHAnsi"/>
          <w:sz w:val="24"/>
          <w:szCs w:val="24"/>
        </w:rPr>
      </w:pPr>
      <w:r>
        <w:rPr>
          <w:rFonts w:cstheme="minorHAnsi"/>
          <w:sz w:val="24"/>
          <w:szCs w:val="24"/>
        </w:rPr>
        <w:t>В случае отсутствия</w:t>
      </w:r>
      <w:r w:rsidR="00D700B9">
        <w:rPr>
          <w:rFonts w:cstheme="minorHAnsi"/>
          <w:sz w:val="24"/>
          <w:szCs w:val="24"/>
        </w:rPr>
        <w:t xml:space="preserve"> </w:t>
      </w:r>
      <w:r w:rsidR="000D1206">
        <w:rPr>
          <w:rFonts w:cstheme="minorHAnsi"/>
          <w:sz w:val="24"/>
          <w:szCs w:val="24"/>
        </w:rPr>
        <w:t xml:space="preserve">в Системе учета оснований для обособления ценных бумаг Организация выдает зарегистрированному лицу </w:t>
      </w:r>
      <w:r w:rsidR="000D1206" w:rsidRPr="00DF79EE">
        <w:rPr>
          <w:rFonts w:cstheme="minorHAnsi"/>
          <w:sz w:val="24"/>
          <w:szCs w:val="24"/>
        </w:rPr>
        <w:t>отчета/справк</w:t>
      </w:r>
      <w:r w:rsidR="000D1206">
        <w:rPr>
          <w:rFonts w:cstheme="minorHAnsi"/>
          <w:sz w:val="24"/>
          <w:szCs w:val="24"/>
        </w:rPr>
        <w:t>у</w:t>
      </w:r>
      <w:r w:rsidR="000D1206" w:rsidRPr="00DF79EE">
        <w:rPr>
          <w:rFonts w:cstheme="minorHAnsi"/>
          <w:sz w:val="24"/>
          <w:szCs w:val="24"/>
        </w:rPr>
        <w:t>/выписк</w:t>
      </w:r>
      <w:r w:rsidR="000D1206">
        <w:rPr>
          <w:rFonts w:cstheme="minorHAnsi"/>
          <w:sz w:val="24"/>
          <w:szCs w:val="24"/>
        </w:rPr>
        <w:t>у</w:t>
      </w:r>
      <w:r w:rsidR="000D1206" w:rsidRPr="00DF79EE">
        <w:rPr>
          <w:rFonts w:cstheme="minorHAnsi"/>
          <w:sz w:val="24"/>
          <w:szCs w:val="24"/>
        </w:rPr>
        <w:t xml:space="preserve"> из реестра</w:t>
      </w:r>
      <w:r w:rsidR="000D1206">
        <w:rPr>
          <w:rFonts w:cstheme="minorHAnsi"/>
          <w:sz w:val="24"/>
          <w:szCs w:val="24"/>
        </w:rPr>
        <w:t xml:space="preserve">, включающий </w:t>
      </w:r>
      <w:r w:rsidR="000D1206" w:rsidRPr="002717E8">
        <w:rPr>
          <w:rFonts w:cstheme="minorHAnsi"/>
          <w:sz w:val="24"/>
          <w:szCs w:val="24"/>
        </w:rPr>
        <w:t>информаци</w:t>
      </w:r>
      <w:r w:rsidR="000D1206">
        <w:rPr>
          <w:rFonts w:cstheme="minorHAnsi"/>
          <w:sz w:val="24"/>
          <w:szCs w:val="24"/>
        </w:rPr>
        <w:t>ю</w:t>
      </w:r>
      <w:r w:rsidR="000D1206" w:rsidRPr="002717E8">
        <w:rPr>
          <w:rFonts w:cstheme="minorHAnsi"/>
          <w:sz w:val="24"/>
          <w:szCs w:val="24"/>
        </w:rPr>
        <w:t xml:space="preserve"> о том, что ценные бумаги, указанные в исходящем документе, не находились на обособленном учёте в соответствии с Указом № 13</w:t>
      </w:r>
      <w:r w:rsidR="000D1206" w:rsidRPr="00EB07D7">
        <w:rPr>
          <w:rFonts w:cstheme="minorHAnsi"/>
          <w:sz w:val="24"/>
          <w:szCs w:val="24"/>
        </w:rPr>
        <w:t>8,</w:t>
      </w:r>
      <w:r w:rsidR="000D1206" w:rsidRPr="002717E8">
        <w:rPr>
          <w:rFonts w:cstheme="minorHAnsi"/>
          <w:sz w:val="24"/>
          <w:szCs w:val="24"/>
        </w:rPr>
        <w:t xml:space="preserve"> в случае если соответствующее распоряжение зарегистрированного лица содержало требование о предоставлении такой информации.</w:t>
      </w:r>
    </w:p>
    <w:p w14:paraId="72333DA1" w14:textId="60E71100" w:rsidR="00DF79EE" w:rsidRDefault="000D1206" w:rsidP="007820D4">
      <w:pPr>
        <w:pStyle w:val="ab"/>
        <w:numPr>
          <w:ilvl w:val="1"/>
          <w:numId w:val="1"/>
        </w:numPr>
        <w:ind w:left="0" w:firstLine="567"/>
        <w:jc w:val="both"/>
        <w:rPr>
          <w:rFonts w:cstheme="minorHAnsi"/>
          <w:sz w:val="24"/>
          <w:szCs w:val="24"/>
        </w:rPr>
      </w:pPr>
      <w:r>
        <w:rPr>
          <w:rFonts w:cstheme="minorHAnsi"/>
          <w:sz w:val="24"/>
          <w:szCs w:val="24"/>
        </w:rPr>
        <w:t xml:space="preserve">В иных случаях </w:t>
      </w:r>
      <w:r w:rsidR="00EB07D7">
        <w:rPr>
          <w:rFonts w:cstheme="minorHAnsi"/>
          <w:sz w:val="24"/>
          <w:szCs w:val="24"/>
        </w:rPr>
        <w:t xml:space="preserve">зарегистрированному лицу </w:t>
      </w:r>
      <w:r>
        <w:rPr>
          <w:rFonts w:cstheme="minorHAnsi"/>
          <w:sz w:val="24"/>
          <w:szCs w:val="24"/>
        </w:rPr>
        <w:t xml:space="preserve">предоставляется </w:t>
      </w:r>
      <w:r w:rsidRPr="00DF79EE">
        <w:rPr>
          <w:rFonts w:cstheme="minorHAnsi"/>
          <w:sz w:val="24"/>
          <w:szCs w:val="24"/>
        </w:rPr>
        <w:t>отчет/справк</w:t>
      </w:r>
      <w:r>
        <w:rPr>
          <w:rFonts w:cstheme="minorHAnsi"/>
          <w:sz w:val="24"/>
          <w:szCs w:val="24"/>
        </w:rPr>
        <w:t>а</w:t>
      </w:r>
      <w:r w:rsidRPr="00DF79EE">
        <w:rPr>
          <w:rFonts w:cstheme="minorHAnsi"/>
          <w:sz w:val="24"/>
          <w:szCs w:val="24"/>
        </w:rPr>
        <w:t>/выписк</w:t>
      </w:r>
      <w:r>
        <w:rPr>
          <w:rFonts w:cstheme="minorHAnsi"/>
          <w:sz w:val="24"/>
          <w:szCs w:val="24"/>
        </w:rPr>
        <w:t>а</w:t>
      </w:r>
      <w:r w:rsidRPr="00DF79EE">
        <w:rPr>
          <w:rFonts w:cstheme="minorHAnsi"/>
          <w:sz w:val="24"/>
          <w:szCs w:val="24"/>
        </w:rPr>
        <w:t xml:space="preserve"> из реестра</w:t>
      </w:r>
      <w:r>
        <w:rPr>
          <w:rFonts w:cstheme="minorHAnsi"/>
          <w:sz w:val="24"/>
          <w:szCs w:val="24"/>
        </w:rPr>
        <w:t>, включающие</w:t>
      </w:r>
      <w:r w:rsidRPr="000D1206">
        <w:rPr>
          <w:rFonts w:cstheme="minorHAnsi"/>
          <w:sz w:val="24"/>
          <w:szCs w:val="24"/>
        </w:rPr>
        <w:t xml:space="preserve"> </w:t>
      </w:r>
      <w:r w:rsidRPr="002717E8">
        <w:rPr>
          <w:rFonts w:cstheme="minorHAnsi"/>
          <w:sz w:val="24"/>
          <w:szCs w:val="24"/>
        </w:rPr>
        <w:t>информаци</w:t>
      </w:r>
      <w:r w:rsidR="000B37B1">
        <w:rPr>
          <w:rFonts w:cstheme="minorHAnsi"/>
          <w:sz w:val="24"/>
          <w:szCs w:val="24"/>
        </w:rPr>
        <w:t>ю</w:t>
      </w:r>
      <w:r w:rsidRPr="002717E8">
        <w:rPr>
          <w:rFonts w:cstheme="minorHAnsi"/>
          <w:sz w:val="24"/>
          <w:szCs w:val="24"/>
        </w:rPr>
        <w:t xml:space="preserve"> о том, что ценные бумаги обособлены в соответствии с Указом № 138</w:t>
      </w:r>
      <w:r w:rsidR="000B37B1">
        <w:rPr>
          <w:rFonts w:cstheme="minorHAnsi"/>
          <w:sz w:val="24"/>
          <w:szCs w:val="24"/>
        </w:rPr>
        <w:t>.</w:t>
      </w:r>
    </w:p>
    <w:p w14:paraId="6266C6EF" w14:textId="61C959FE" w:rsidR="005A6F0C" w:rsidRPr="00D602D1" w:rsidRDefault="005A6F0C" w:rsidP="005A6F0C">
      <w:pPr>
        <w:pStyle w:val="ab"/>
        <w:numPr>
          <w:ilvl w:val="1"/>
          <w:numId w:val="1"/>
        </w:numPr>
        <w:ind w:left="0" w:firstLine="567"/>
        <w:jc w:val="both"/>
        <w:rPr>
          <w:rFonts w:cstheme="minorHAnsi"/>
          <w:sz w:val="24"/>
          <w:szCs w:val="24"/>
        </w:rPr>
      </w:pPr>
      <w:r w:rsidRPr="00D602D1">
        <w:rPr>
          <w:rFonts w:cstheme="minorHAnsi"/>
          <w:sz w:val="24"/>
          <w:szCs w:val="24"/>
        </w:rPr>
        <w:t>При получении от Эмитента</w:t>
      </w:r>
      <w:r w:rsidR="008F0A77" w:rsidRPr="00D602D1">
        <w:rPr>
          <w:rFonts w:cstheme="minorHAnsi"/>
          <w:sz w:val="24"/>
          <w:szCs w:val="24"/>
        </w:rPr>
        <w:t xml:space="preserve"> (лица, обязанного по ценным бумагам)</w:t>
      </w:r>
      <w:r w:rsidRPr="00101766">
        <w:rPr>
          <w:rFonts w:cstheme="minorHAnsi"/>
          <w:sz w:val="24"/>
          <w:szCs w:val="24"/>
        </w:rPr>
        <w:t xml:space="preserve"> требования на сос</w:t>
      </w:r>
      <w:r w:rsidRPr="00D602D1">
        <w:rPr>
          <w:rFonts w:cstheme="minorHAnsi"/>
          <w:sz w:val="24"/>
          <w:szCs w:val="24"/>
        </w:rPr>
        <w:t>тавление списка лиц, осуществляющих права по ценным бумагам, Организация обеспечивает включение в указанные списки информации о ценных бумагах, в отношении которых должен осуществляться специальный порядок реализации прав, установленный в пункте 8 Указа №95.</w:t>
      </w:r>
    </w:p>
    <w:p w14:paraId="3BF64CE8" w14:textId="77777777" w:rsidR="00114B66" w:rsidRDefault="00114B66">
      <w:pPr>
        <w:rPr>
          <w:rFonts w:cstheme="minorHAnsi"/>
          <w:sz w:val="24"/>
          <w:szCs w:val="24"/>
        </w:rPr>
      </w:pPr>
      <w:r>
        <w:rPr>
          <w:rFonts w:cstheme="minorHAnsi"/>
          <w:sz w:val="24"/>
          <w:szCs w:val="24"/>
        </w:rPr>
        <w:br w:type="page"/>
      </w:r>
    </w:p>
    <w:p w14:paraId="2AABD3C9" w14:textId="59E4DCC5" w:rsidR="00114B66" w:rsidRPr="00114B66" w:rsidRDefault="00114B66" w:rsidP="00114B66">
      <w:pPr>
        <w:ind w:left="567"/>
        <w:jc w:val="right"/>
        <w:rPr>
          <w:rFonts w:cstheme="minorHAnsi"/>
          <w:b/>
          <w:sz w:val="24"/>
          <w:szCs w:val="24"/>
        </w:rPr>
      </w:pPr>
      <w:r w:rsidRPr="00114B66">
        <w:rPr>
          <w:rFonts w:cstheme="minorHAnsi"/>
          <w:b/>
          <w:sz w:val="24"/>
          <w:szCs w:val="24"/>
        </w:rPr>
        <w:lastRenderedPageBreak/>
        <w:t xml:space="preserve">Приложение 1 </w:t>
      </w:r>
    </w:p>
    <w:p w14:paraId="1CE89106" w14:textId="77777777" w:rsidR="00114B66" w:rsidRPr="00114B66" w:rsidRDefault="00114B66" w:rsidP="00114B66">
      <w:pPr>
        <w:ind w:left="567"/>
        <w:jc w:val="both"/>
        <w:rPr>
          <w:rFonts w:cstheme="minorHAnsi"/>
          <w:b/>
          <w:sz w:val="24"/>
          <w:szCs w:val="24"/>
        </w:rPr>
      </w:pPr>
      <w:r w:rsidRPr="00114B66">
        <w:rPr>
          <w:rFonts w:cstheme="minorHAnsi"/>
          <w:b/>
          <w:sz w:val="24"/>
          <w:szCs w:val="24"/>
        </w:rPr>
        <w:t>Перечень недружественных государств, утвержденный распоряжениями Правительства РФ:</w:t>
      </w:r>
    </w:p>
    <w:p w14:paraId="21106634" w14:textId="77777777" w:rsidR="00114B66" w:rsidRPr="00114B66" w:rsidRDefault="00114B66" w:rsidP="00114B66">
      <w:pPr>
        <w:ind w:left="567"/>
        <w:jc w:val="both"/>
        <w:rPr>
          <w:rFonts w:cstheme="minorHAnsi"/>
          <w:sz w:val="24"/>
          <w:szCs w:val="24"/>
        </w:rPr>
      </w:pPr>
      <w:r w:rsidRPr="00114B66">
        <w:rPr>
          <w:rFonts w:cstheme="minorHAnsi"/>
          <w:sz w:val="24"/>
          <w:szCs w:val="24"/>
        </w:rPr>
        <w:t>1.</w:t>
      </w:r>
      <w:r w:rsidRPr="00114B66">
        <w:rPr>
          <w:rFonts w:cstheme="minorHAnsi"/>
          <w:sz w:val="24"/>
          <w:szCs w:val="24"/>
        </w:rPr>
        <w:tab/>
        <w:t>Австралия</w:t>
      </w:r>
    </w:p>
    <w:p w14:paraId="0D2D9643" w14:textId="77777777" w:rsidR="00114B66" w:rsidRPr="00114B66" w:rsidRDefault="00114B66" w:rsidP="00114B66">
      <w:pPr>
        <w:ind w:left="567"/>
        <w:jc w:val="both"/>
        <w:rPr>
          <w:rFonts w:cstheme="minorHAnsi"/>
          <w:sz w:val="24"/>
          <w:szCs w:val="24"/>
        </w:rPr>
      </w:pPr>
      <w:r w:rsidRPr="00114B66">
        <w:rPr>
          <w:rFonts w:cstheme="minorHAnsi"/>
          <w:sz w:val="24"/>
          <w:szCs w:val="24"/>
        </w:rPr>
        <w:t>2.</w:t>
      </w:r>
      <w:r w:rsidRPr="00114B66">
        <w:rPr>
          <w:rFonts w:cstheme="minorHAnsi"/>
          <w:sz w:val="24"/>
          <w:szCs w:val="24"/>
        </w:rPr>
        <w:tab/>
        <w:t>Албания</w:t>
      </w:r>
    </w:p>
    <w:p w14:paraId="28EA32C0" w14:textId="77777777" w:rsidR="00114B66" w:rsidRPr="00114B66" w:rsidRDefault="00114B66" w:rsidP="00114B66">
      <w:pPr>
        <w:ind w:left="567"/>
        <w:jc w:val="both"/>
        <w:rPr>
          <w:rFonts w:cstheme="minorHAnsi"/>
          <w:sz w:val="24"/>
          <w:szCs w:val="24"/>
        </w:rPr>
      </w:pPr>
      <w:r w:rsidRPr="00114B66">
        <w:rPr>
          <w:rFonts w:cstheme="minorHAnsi"/>
          <w:sz w:val="24"/>
          <w:szCs w:val="24"/>
        </w:rPr>
        <w:t>3.</w:t>
      </w:r>
      <w:r w:rsidRPr="00114B66">
        <w:rPr>
          <w:rFonts w:cstheme="minorHAnsi"/>
          <w:sz w:val="24"/>
          <w:szCs w:val="24"/>
        </w:rPr>
        <w:tab/>
        <w:t>Андорра</w:t>
      </w:r>
    </w:p>
    <w:p w14:paraId="3BA9C23F" w14:textId="77777777" w:rsidR="00114B66" w:rsidRPr="00114B66" w:rsidRDefault="00114B66" w:rsidP="00114B66">
      <w:pPr>
        <w:ind w:left="567"/>
        <w:jc w:val="both"/>
        <w:rPr>
          <w:rFonts w:cstheme="minorHAnsi"/>
          <w:sz w:val="24"/>
          <w:szCs w:val="24"/>
        </w:rPr>
      </w:pPr>
      <w:r w:rsidRPr="00114B66">
        <w:rPr>
          <w:rFonts w:cstheme="minorHAnsi"/>
          <w:sz w:val="24"/>
          <w:szCs w:val="24"/>
        </w:rPr>
        <w:t>4.</w:t>
      </w:r>
      <w:r w:rsidRPr="00114B66">
        <w:rPr>
          <w:rFonts w:cstheme="minorHAnsi"/>
          <w:sz w:val="24"/>
          <w:szCs w:val="24"/>
        </w:rPr>
        <w:tab/>
        <w:t>Багамские острова</w:t>
      </w:r>
    </w:p>
    <w:p w14:paraId="7A8DC433" w14:textId="77777777" w:rsidR="00114B66" w:rsidRPr="00114B66" w:rsidRDefault="00114B66" w:rsidP="00114B66">
      <w:pPr>
        <w:ind w:left="567"/>
        <w:jc w:val="both"/>
        <w:rPr>
          <w:rFonts w:cstheme="minorHAnsi"/>
          <w:sz w:val="24"/>
          <w:szCs w:val="24"/>
        </w:rPr>
      </w:pPr>
      <w:r w:rsidRPr="00114B66">
        <w:rPr>
          <w:rFonts w:cstheme="minorHAnsi"/>
          <w:sz w:val="24"/>
          <w:szCs w:val="24"/>
        </w:rPr>
        <w:t>5.</w:t>
      </w:r>
      <w:r w:rsidRPr="00114B66">
        <w:rPr>
          <w:rFonts w:cstheme="minorHAnsi"/>
          <w:sz w:val="24"/>
          <w:szCs w:val="24"/>
        </w:rPr>
        <w:tab/>
        <w:t>Великобритания (включая коронные владения Британской короны и Британские заморские территории: остров Ангилья, Британские Виргинские острова, Гибралтар, Бермуды, Британская антарктическая территория, Британская территория в Индийском океане, острова Кайман, Фолклендские острова, Монтсеррат, острова Питкэрн, острова Святой Елены, Вознесения и Тристан-да-Кунья, Южная Георгия и Южные Сандвичевы острова, Акротири и Декелия, Теркс и Кайкос)</w:t>
      </w:r>
    </w:p>
    <w:p w14:paraId="2BACC626" w14:textId="77777777" w:rsidR="00114B66" w:rsidRPr="00114B66" w:rsidRDefault="00114B66" w:rsidP="00114B66">
      <w:pPr>
        <w:ind w:left="567"/>
        <w:jc w:val="both"/>
        <w:rPr>
          <w:rFonts w:cstheme="minorHAnsi"/>
          <w:sz w:val="24"/>
          <w:szCs w:val="24"/>
        </w:rPr>
      </w:pPr>
      <w:r w:rsidRPr="00114B66">
        <w:rPr>
          <w:rFonts w:cstheme="minorHAnsi"/>
          <w:sz w:val="24"/>
          <w:szCs w:val="24"/>
        </w:rPr>
        <w:t>6.</w:t>
      </w:r>
      <w:r w:rsidRPr="00114B66">
        <w:rPr>
          <w:rFonts w:cstheme="minorHAnsi"/>
          <w:sz w:val="24"/>
          <w:szCs w:val="24"/>
        </w:rPr>
        <w:tab/>
        <w:t xml:space="preserve">Государства - члены Европейского союза * </w:t>
      </w:r>
    </w:p>
    <w:p w14:paraId="1E3A6FC1" w14:textId="77777777" w:rsidR="00114B66" w:rsidRPr="00114B66" w:rsidRDefault="00114B66" w:rsidP="00114B66">
      <w:pPr>
        <w:ind w:left="567"/>
        <w:jc w:val="both"/>
        <w:rPr>
          <w:rFonts w:cstheme="minorHAnsi"/>
          <w:sz w:val="24"/>
          <w:szCs w:val="24"/>
        </w:rPr>
      </w:pPr>
      <w:r w:rsidRPr="00114B66">
        <w:rPr>
          <w:rFonts w:cstheme="minorHAnsi"/>
          <w:sz w:val="24"/>
          <w:szCs w:val="24"/>
        </w:rPr>
        <w:t>7.</w:t>
      </w:r>
      <w:r w:rsidRPr="00114B66">
        <w:rPr>
          <w:rFonts w:cstheme="minorHAnsi"/>
          <w:sz w:val="24"/>
          <w:szCs w:val="24"/>
        </w:rPr>
        <w:tab/>
        <w:t>Исландия</w:t>
      </w:r>
    </w:p>
    <w:p w14:paraId="42DE11AF" w14:textId="77777777" w:rsidR="00114B66" w:rsidRPr="00114B66" w:rsidRDefault="00114B66" w:rsidP="00114B66">
      <w:pPr>
        <w:ind w:left="567"/>
        <w:jc w:val="both"/>
        <w:rPr>
          <w:rFonts w:cstheme="minorHAnsi"/>
          <w:sz w:val="24"/>
          <w:szCs w:val="24"/>
        </w:rPr>
      </w:pPr>
      <w:r w:rsidRPr="00114B66">
        <w:rPr>
          <w:rFonts w:cstheme="minorHAnsi"/>
          <w:sz w:val="24"/>
          <w:szCs w:val="24"/>
        </w:rPr>
        <w:t>8.</w:t>
      </w:r>
      <w:r w:rsidRPr="00114B66">
        <w:rPr>
          <w:rFonts w:cstheme="minorHAnsi"/>
          <w:sz w:val="24"/>
          <w:szCs w:val="24"/>
        </w:rPr>
        <w:tab/>
        <w:t>Канада</w:t>
      </w:r>
    </w:p>
    <w:p w14:paraId="5C5946DB" w14:textId="77777777" w:rsidR="00114B66" w:rsidRPr="00114B66" w:rsidRDefault="00114B66" w:rsidP="00114B66">
      <w:pPr>
        <w:ind w:left="567"/>
        <w:jc w:val="both"/>
        <w:rPr>
          <w:rFonts w:cstheme="minorHAnsi"/>
          <w:sz w:val="24"/>
          <w:szCs w:val="24"/>
        </w:rPr>
      </w:pPr>
      <w:r w:rsidRPr="00114B66">
        <w:rPr>
          <w:rFonts w:cstheme="minorHAnsi"/>
          <w:sz w:val="24"/>
          <w:szCs w:val="24"/>
        </w:rPr>
        <w:t>9.</w:t>
      </w:r>
      <w:r w:rsidRPr="00114B66">
        <w:rPr>
          <w:rFonts w:cstheme="minorHAnsi"/>
          <w:sz w:val="24"/>
          <w:szCs w:val="24"/>
        </w:rPr>
        <w:tab/>
        <w:t>Лихтенштейн</w:t>
      </w:r>
    </w:p>
    <w:p w14:paraId="6800290E" w14:textId="77777777" w:rsidR="00114B66" w:rsidRPr="00114B66" w:rsidRDefault="00114B66" w:rsidP="00114B66">
      <w:pPr>
        <w:ind w:left="567"/>
        <w:jc w:val="both"/>
        <w:rPr>
          <w:rFonts w:cstheme="minorHAnsi"/>
          <w:sz w:val="24"/>
          <w:szCs w:val="24"/>
        </w:rPr>
      </w:pPr>
      <w:r w:rsidRPr="00114B66">
        <w:rPr>
          <w:rFonts w:cstheme="minorHAnsi"/>
          <w:sz w:val="24"/>
          <w:szCs w:val="24"/>
        </w:rPr>
        <w:t>10.</w:t>
      </w:r>
      <w:r w:rsidRPr="00114B66">
        <w:rPr>
          <w:rFonts w:cstheme="minorHAnsi"/>
          <w:sz w:val="24"/>
          <w:szCs w:val="24"/>
        </w:rPr>
        <w:tab/>
        <w:t>Микронезия</w:t>
      </w:r>
    </w:p>
    <w:p w14:paraId="6933F4B2" w14:textId="77777777" w:rsidR="00114B66" w:rsidRPr="00114B66" w:rsidRDefault="00114B66" w:rsidP="00114B66">
      <w:pPr>
        <w:ind w:left="567"/>
        <w:jc w:val="both"/>
        <w:rPr>
          <w:rFonts w:cstheme="minorHAnsi"/>
          <w:sz w:val="24"/>
          <w:szCs w:val="24"/>
        </w:rPr>
      </w:pPr>
      <w:r w:rsidRPr="00114B66">
        <w:rPr>
          <w:rFonts w:cstheme="minorHAnsi"/>
          <w:sz w:val="24"/>
          <w:szCs w:val="24"/>
        </w:rPr>
        <w:t>11.</w:t>
      </w:r>
      <w:r w:rsidRPr="00114B66">
        <w:rPr>
          <w:rFonts w:cstheme="minorHAnsi"/>
          <w:sz w:val="24"/>
          <w:szCs w:val="24"/>
        </w:rPr>
        <w:tab/>
        <w:t>Монако</w:t>
      </w:r>
    </w:p>
    <w:p w14:paraId="093F3F1D" w14:textId="77777777" w:rsidR="00114B66" w:rsidRPr="00114B66" w:rsidRDefault="00114B66" w:rsidP="00114B66">
      <w:pPr>
        <w:ind w:left="567"/>
        <w:jc w:val="both"/>
        <w:rPr>
          <w:rFonts w:cstheme="minorHAnsi"/>
          <w:sz w:val="24"/>
          <w:szCs w:val="24"/>
        </w:rPr>
      </w:pPr>
      <w:r w:rsidRPr="00114B66">
        <w:rPr>
          <w:rFonts w:cstheme="minorHAnsi"/>
          <w:sz w:val="24"/>
          <w:szCs w:val="24"/>
        </w:rPr>
        <w:t>12.</w:t>
      </w:r>
      <w:r w:rsidRPr="00114B66">
        <w:rPr>
          <w:rFonts w:cstheme="minorHAnsi"/>
          <w:sz w:val="24"/>
          <w:szCs w:val="24"/>
        </w:rPr>
        <w:tab/>
        <w:t>Новая Зеландия</w:t>
      </w:r>
    </w:p>
    <w:p w14:paraId="5A64E4F8" w14:textId="77777777" w:rsidR="00114B66" w:rsidRPr="00114B66" w:rsidRDefault="00114B66" w:rsidP="00114B66">
      <w:pPr>
        <w:ind w:left="567"/>
        <w:jc w:val="both"/>
        <w:rPr>
          <w:rFonts w:cstheme="minorHAnsi"/>
          <w:sz w:val="24"/>
          <w:szCs w:val="24"/>
        </w:rPr>
      </w:pPr>
      <w:r w:rsidRPr="00114B66">
        <w:rPr>
          <w:rFonts w:cstheme="minorHAnsi"/>
          <w:sz w:val="24"/>
          <w:szCs w:val="24"/>
        </w:rPr>
        <w:t>13.</w:t>
      </w:r>
      <w:r w:rsidRPr="00114B66">
        <w:rPr>
          <w:rFonts w:cstheme="minorHAnsi"/>
          <w:sz w:val="24"/>
          <w:szCs w:val="24"/>
        </w:rPr>
        <w:tab/>
        <w:t>Норвегия</w:t>
      </w:r>
    </w:p>
    <w:p w14:paraId="6BB0E917" w14:textId="77777777" w:rsidR="00114B66" w:rsidRPr="00114B66" w:rsidRDefault="00114B66" w:rsidP="00114B66">
      <w:pPr>
        <w:ind w:left="567"/>
        <w:jc w:val="both"/>
        <w:rPr>
          <w:rFonts w:cstheme="minorHAnsi"/>
          <w:sz w:val="24"/>
          <w:szCs w:val="24"/>
        </w:rPr>
      </w:pPr>
      <w:r w:rsidRPr="00114B66">
        <w:rPr>
          <w:rFonts w:cstheme="minorHAnsi"/>
          <w:sz w:val="24"/>
          <w:szCs w:val="24"/>
        </w:rPr>
        <w:t>14.</w:t>
      </w:r>
      <w:r w:rsidRPr="00114B66">
        <w:rPr>
          <w:rFonts w:cstheme="minorHAnsi"/>
          <w:sz w:val="24"/>
          <w:szCs w:val="24"/>
        </w:rPr>
        <w:tab/>
        <w:t>Республика Корея</w:t>
      </w:r>
    </w:p>
    <w:p w14:paraId="7CEAFFE1" w14:textId="77777777" w:rsidR="00114B66" w:rsidRPr="00114B66" w:rsidRDefault="00114B66" w:rsidP="00114B66">
      <w:pPr>
        <w:ind w:left="567"/>
        <w:jc w:val="both"/>
        <w:rPr>
          <w:rFonts w:cstheme="minorHAnsi"/>
          <w:sz w:val="24"/>
          <w:szCs w:val="24"/>
        </w:rPr>
      </w:pPr>
      <w:r w:rsidRPr="00114B66">
        <w:rPr>
          <w:rFonts w:cstheme="minorHAnsi"/>
          <w:sz w:val="24"/>
          <w:szCs w:val="24"/>
        </w:rPr>
        <w:t>15.</w:t>
      </w:r>
      <w:r w:rsidRPr="00114B66">
        <w:rPr>
          <w:rFonts w:cstheme="minorHAnsi"/>
          <w:sz w:val="24"/>
          <w:szCs w:val="24"/>
        </w:rPr>
        <w:tab/>
        <w:t>Сан-Марино</w:t>
      </w:r>
    </w:p>
    <w:p w14:paraId="5E674390" w14:textId="77777777" w:rsidR="00114B66" w:rsidRPr="00114B66" w:rsidRDefault="00114B66" w:rsidP="00114B66">
      <w:pPr>
        <w:ind w:left="567"/>
        <w:jc w:val="both"/>
        <w:rPr>
          <w:rFonts w:cstheme="minorHAnsi"/>
          <w:sz w:val="24"/>
          <w:szCs w:val="24"/>
        </w:rPr>
      </w:pPr>
      <w:r w:rsidRPr="00114B66">
        <w:rPr>
          <w:rFonts w:cstheme="minorHAnsi"/>
          <w:sz w:val="24"/>
          <w:szCs w:val="24"/>
        </w:rPr>
        <w:t>16.</w:t>
      </w:r>
      <w:r w:rsidRPr="00114B66">
        <w:rPr>
          <w:rFonts w:cstheme="minorHAnsi"/>
          <w:sz w:val="24"/>
          <w:szCs w:val="24"/>
        </w:rPr>
        <w:tab/>
        <w:t>Северная Македония</w:t>
      </w:r>
    </w:p>
    <w:p w14:paraId="3A97C9A6" w14:textId="77777777" w:rsidR="00114B66" w:rsidRPr="00114B66" w:rsidRDefault="00114B66" w:rsidP="00114B66">
      <w:pPr>
        <w:ind w:left="567"/>
        <w:jc w:val="both"/>
        <w:rPr>
          <w:rFonts w:cstheme="minorHAnsi"/>
          <w:sz w:val="24"/>
          <w:szCs w:val="24"/>
        </w:rPr>
      </w:pPr>
      <w:r w:rsidRPr="00114B66">
        <w:rPr>
          <w:rFonts w:cstheme="minorHAnsi"/>
          <w:sz w:val="24"/>
          <w:szCs w:val="24"/>
        </w:rPr>
        <w:t>17.</w:t>
      </w:r>
      <w:r w:rsidRPr="00114B66">
        <w:rPr>
          <w:rFonts w:cstheme="minorHAnsi"/>
          <w:sz w:val="24"/>
          <w:szCs w:val="24"/>
        </w:rPr>
        <w:tab/>
        <w:t>Сингапур</w:t>
      </w:r>
    </w:p>
    <w:p w14:paraId="6C1FB314" w14:textId="77777777" w:rsidR="00114B66" w:rsidRPr="00114B66" w:rsidRDefault="00114B66" w:rsidP="00114B66">
      <w:pPr>
        <w:ind w:left="567"/>
        <w:jc w:val="both"/>
        <w:rPr>
          <w:rFonts w:cstheme="minorHAnsi"/>
          <w:sz w:val="24"/>
          <w:szCs w:val="24"/>
        </w:rPr>
      </w:pPr>
      <w:r w:rsidRPr="00114B66">
        <w:rPr>
          <w:rFonts w:cstheme="minorHAnsi"/>
          <w:sz w:val="24"/>
          <w:szCs w:val="24"/>
        </w:rPr>
        <w:t>18.</w:t>
      </w:r>
      <w:r w:rsidRPr="00114B66">
        <w:rPr>
          <w:rFonts w:cstheme="minorHAnsi"/>
          <w:sz w:val="24"/>
          <w:szCs w:val="24"/>
        </w:rPr>
        <w:tab/>
        <w:t>Соединенные Штаты Америки</w:t>
      </w:r>
    </w:p>
    <w:p w14:paraId="1725F4F0" w14:textId="77777777" w:rsidR="00114B66" w:rsidRPr="00114B66" w:rsidRDefault="00114B66" w:rsidP="00114B66">
      <w:pPr>
        <w:ind w:left="567"/>
        <w:jc w:val="both"/>
        <w:rPr>
          <w:rFonts w:cstheme="minorHAnsi"/>
          <w:sz w:val="24"/>
          <w:szCs w:val="24"/>
        </w:rPr>
      </w:pPr>
      <w:r w:rsidRPr="00114B66">
        <w:rPr>
          <w:rFonts w:cstheme="minorHAnsi"/>
          <w:sz w:val="24"/>
          <w:szCs w:val="24"/>
        </w:rPr>
        <w:t>19.</w:t>
      </w:r>
      <w:r w:rsidRPr="00114B66">
        <w:rPr>
          <w:rFonts w:cstheme="minorHAnsi"/>
          <w:sz w:val="24"/>
          <w:szCs w:val="24"/>
        </w:rPr>
        <w:tab/>
        <w:t>Тайвань (Китай)</w:t>
      </w:r>
    </w:p>
    <w:p w14:paraId="2632599B" w14:textId="77777777" w:rsidR="00114B66" w:rsidRPr="00114B66" w:rsidRDefault="00114B66" w:rsidP="00114B66">
      <w:pPr>
        <w:ind w:left="567"/>
        <w:jc w:val="both"/>
        <w:rPr>
          <w:rFonts w:cstheme="minorHAnsi"/>
          <w:sz w:val="24"/>
          <w:szCs w:val="24"/>
        </w:rPr>
      </w:pPr>
      <w:r w:rsidRPr="00114B66">
        <w:rPr>
          <w:rFonts w:cstheme="minorHAnsi"/>
          <w:sz w:val="24"/>
          <w:szCs w:val="24"/>
        </w:rPr>
        <w:t>20.</w:t>
      </w:r>
      <w:r w:rsidRPr="00114B66">
        <w:rPr>
          <w:rFonts w:cstheme="minorHAnsi"/>
          <w:sz w:val="24"/>
          <w:szCs w:val="24"/>
        </w:rPr>
        <w:tab/>
        <w:t>Украина</w:t>
      </w:r>
    </w:p>
    <w:p w14:paraId="74A44E8C" w14:textId="77777777" w:rsidR="00114B66" w:rsidRPr="00114B66" w:rsidRDefault="00114B66" w:rsidP="00114B66">
      <w:pPr>
        <w:ind w:left="567"/>
        <w:jc w:val="both"/>
        <w:rPr>
          <w:rFonts w:cstheme="minorHAnsi"/>
          <w:sz w:val="24"/>
          <w:szCs w:val="24"/>
        </w:rPr>
      </w:pPr>
      <w:r w:rsidRPr="00114B66">
        <w:rPr>
          <w:rFonts w:cstheme="minorHAnsi"/>
          <w:sz w:val="24"/>
          <w:szCs w:val="24"/>
        </w:rPr>
        <w:t>21.</w:t>
      </w:r>
      <w:r w:rsidRPr="00114B66">
        <w:rPr>
          <w:rFonts w:cstheme="minorHAnsi"/>
          <w:sz w:val="24"/>
          <w:szCs w:val="24"/>
        </w:rPr>
        <w:tab/>
        <w:t>Черногория</w:t>
      </w:r>
    </w:p>
    <w:p w14:paraId="5E663663" w14:textId="77777777" w:rsidR="00114B66" w:rsidRPr="00114B66" w:rsidRDefault="00114B66" w:rsidP="00114B66">
      <w:pPr>
        <w:ind w:left="567"/>
        <w:jc w:val="both"/>
        <w:rPr>
          <w:rFonts w:cstheme="minorHAnsi"/>
          <w:sz w:val="24"/>
          <w:szCs w:val="24"/>
        </w:rPr>
      </w:pPr>
      <w:r w:rsidRPr="00114B66">
        <w:rPr>
          <w:rFonts w:cstheme="minorHAnsi"/>
          <w:sz w:val="24"/>
          <w:szCs w:val="24"/>
        </w:rPr>
        <w:t>22.</w:t>
      </w:r>
      <w:r w:rsidRPr="00114B66">
        <w:rPr>
          <w:rFonts w:cstheme="minorHAnsi"/>
          <w:sz w:val="24"/>
          <w:szCs w:val="24"/>
        </w:rPr>
        <w:tab/>
        <w:t>Швейцария</w:t>
      </w:r>
    </w:p>
    <w:p w14:paraId="1241529A" w14:textId="77777777" w:rsidR="00114B66" w:rsidRPr="00114B66" w:rsidRDefault="00114B66" w:rsidP="00114B66">
      <w:pPr>
        <w:ind w:left="567"/>
        <w:jc w:val="both"/>
        <w:rPr>
          <w:rFonts w:cstheme="minorHAnsi"/>
          <w:sz w:val="24"/>
          <w:szCs w:val="24"/>
        </w:rPr>
      </w:pPr>
      <w:r w:rsidRPr="00114B66">
        <w:rPr>
          <w:rFonts w:cstheme="minorHAnsi"/>
          <w:sz w:val="24"/>
          <w:szCs w:val="24"/>
        </w:rPr>
        <w:t>23.</w:t>
      </w:r>
      <w:r w:rsidRPr="00114B66">
        <w:rPr>
          <w:rFonts w:cstheme="minorHAnsi"/>
          <w:sz w:val="24"/>
          <w:szCs w:val="24"/>
        </w:rPr>
        <w:tab/>
        <w:t>Япония</w:t>
      </w:r>
    </w:p>
    <w:p w14:paraId="6F0AA13A" w14:textId="77777777" w:rsidR="00114B66" w:rsidRPr="00114B66" w:rsidRDefault="00114B66" w:rsidP="00114B66">
      <w:pPr>
        <w:ind w:left="567"/>
        <w:jc w:val="both"/>
        <w:rPr>
          <w:rFonts w:cstheme="minorHAnsi"/>
          <w:sz w:val="24"/>
          <w:szCs w:val="24"/>
        </w:rPr>
      </w:pPr>
    </w:p>
    <w:p w14:paraId="05D8329F" w14:textId="77777777" w:rsidR="00114B66" w:rsidRPr="00114B66" w:rsidRDefault="00114B66" w:rsidP="00114B66">
      <w:pPr>
        <w:ind w:left="567"/>
        <w:jc w:val="both"/>
        <w:rPr>
          <w:rFonts w:cstheme="minorHAnsi"/>
          <w:sz w:val="24"/>
          <w:szCs w:val="24"/>
        </w:rPr>
      </w:pPr>
      <w:r w:rsidRPr="00114B66">
        <w:rPr>
          <w:rFonts w:cstheme="minorHAnsi"/>
          <w:sz w:val="24"/>
          <w:szCs w:val="24"/>
        </w:rPr>
        <w:lastRenderedPageBreak/>
        <w:t>*члены Евросоюза:</w:t>
      </w:r>
    </w:p>
    <w:p w14:paraId="521ABDAD" w14:textId="77777777" w:rsidR="00114B66" w:rsidRPr="00114B66" w:rsidRDefault="00114B66" w:rsidP="00114B66">
      <w:pPr>
        <w:ind w:left="567"/>
        <w:jc w:val="both"/>
        <w:rPr>
          <w:rFonts w:cstheme="minorHAnsi"/>
          <w:sz w:val="24"/>
          <w:szCs w:val="24"/>
        </w:rPr>
      </w:pPr>
      <w:r w:rsidRPr="00114B66">
        <w:rPr>
          <w:rFonts w:cstheme="minorHAnsi"/>
          <w:sz w:val="24"/>
          <w:szCs w:val="24"/>
        </w:rPr>
        <w:t>1)</w:t>
      </w:r>
      <w:r w:rsidRPr="00114B66">
        <w:rPr>
          <w:rFonts w:cstheme="minorHAnsi"/>
          <w:sz w:val="24"/>
          <w:szCs w:val="24"/>
        </w:rPr>
        <w:tab/>
        <w:t>Австрия</w:t>
      </w:r>
    </w:p>
    <w:p w14:paraId="66EB6D5D" w14:textId="77777777" w:rsidR="00114B66" w:rsidRPr="00114B66" w:rsidRDefault="00114B66" w:rsidP="00114B66">
      <w:pPr>
        <w:ind w:left="567"/>
        <w:jc w:val="both"/>
        <w:rPr>
          <w:rFonts w:cstheme="minorHAnsi"/>
          <w:sz w:val="24"/>
          <w:szCs w:val="24"/>
        </w:rPr>
      </w:pPr>
      <w:r w:rsidRPr="00114B66">
        <w:rPr>
          <w:rFonts w:cstheme="minorHAnsi"/>
          <w:sz w:val="24"/>
          <w:szCs w:val="24"/>
        </w:rPr>
        <w:t>2)</w:t>
      </w:r>
      <w:r w:rsidRPr="00114B66">
        <w:rPr>
          <w:rFonts w:cstheme="minorHAnsi"/>
          <w:sz w:val="24"/>
          <w:szCs w:val="24"/>
        </w:rPr>
        <w:tab/>
        <w:t>Бельгия</w:t>
      </w:r>
    </w:p>
    <w:p w14:paraId="70CF689E" w14:textId="77777777" w:rsidR="00114B66" w:rsidRPr="00114B66" w:rsidRDefault="00114B66" w:rsidP="00114B66">
      <w:pPr>
        <w:ind w:left="567"/>
        <w:jc w:val="both"/>
        <w:rPr>
          <w:rFonts w:cstheme="minorHAnsi"/>
          <w:sz w:val="24"/>
          <w:szCs w:val="24"/>
        </w:rPr>
      </w:pPr>
      <w:r w:rsidRPr="00114B66">
        <w:rPr>
          <w:rFonts w:cstheme="minorHAnsi"/>
          <w:sz w:val="24"/>
          <w:szCs w:val="24"/>
        </w:rPr>
        <w:t>3)</w:t>
      </w:r>
      <w:r w:rsidRPr="00114B66">
        <w:rPr>
          <w:rFonts w:cstheme="minorHAnsi"/>
          <w:sz w:val="24"/>
          <w:szCs w:val="24"/>
        </w:rPr>
        <w:tab/>
        <w:t>Болгария</w:t>
      </w:r>
    </w:p>
    <w:p w14:paraId="5FED5B73" w14:textId="77777777" w:rsidR="00114B66" w:rsidRPr="00114B66" w:rsidRDefault="00114B66" w:rsidP="00114B66">
      <w:pPr>
        <w:ind w:left="567"/>
        <w:jc w:val="both"/>
        <w:rPr>
          <w:rFonts w:cstheme="minorHAnsi"/>
          <w:sz w:val="24"/>
          <w:szCs w:val="24"/>
        </w:rPr>
      </w:pPr>
      <w:r w:rsidRPr="00114B66">
        <w:rPr>
          <w:rFonts w:cstheme="minorHAnsi"/>
          <w:sz w:val="24"/>
          <w:szCs w:val="24"/>
        </w:rPr>
        <w:t>4)</w:t>
      </w:r>
      <w:r w:rsidRPr="00114B66">
        <w:rPr>
          <w:rFonts w:cstheme="minorHAnsi"/>
          <w:sz w:val="24"/>
          <w:szCs w:val="24"/>
        </w:rPr>
        <w:tab/>
        <w:t>Венгрия</w:t>
      </w:r>
    </w:p>
    <w:p w14:paraId="2FDA33E7" w14:textId="77777777" w:rsidR="00114B66" w:rsidRPr="00114B66" w:rsidRDefault="00114B66" w:rsidP="00114B66">
      <w:pPr>
        <w:ind w:left="567"/>
        <w:jc w:val="both"/>
        <w:rPr>
          <w:rFonts w:cstheme="minorHAnsi"/>
          <w:sz w:val="24"/>
          <w:szCs w:val="24"/>
        </w:rPr>
      </w:pPr>
      <w:r w:rsidRPr="00114B66">
        <w:rPr>
          <w:rFonts w:cstheme="minorHAnsi"/>
          <w:sz w:val="24"/>
          <w:szCs w:val="24"/>
        </w:rPr>
        <w:t>5)</w:t>
      </w:r>
      <w:r w:rsidRPr="00114B66">
        <w:rPr>
          <w:rFonts w:cstheme="minorHAnsi"/>
          <w:sz w:val="24"/>
          <w:szCs w:val="24"/>
        </w:rPr>
        <w:tab/>
        <w:t>Греция</w:t>
      </w:r>
    </w:p>
    <w:p w14:paraId="6105F8B0" w14:textId="77777777" w:rsidR="00114B66" w:rsidRPr="00114B66" w:rsidRDefault="00114B66" w:rsidP="00114B66">
      <w:pPr>
        <w:ind w:left="567"/>
        <w:jc w:val="both"/>
        <w:rPr>
          <w:rFonts w:cstheme="minorHAnsi"/>
          <w:sz w:val="24"/>
          <w:szCs w:val="24"/>
        </w:rPr>
      </w:pPr>
      <w:r w:rsidRPr="00114B66">
        <w:rPr>
          <w:rFonts w:cstheme="minorHAnsi"/>
          <w:sz w:val="24"/>
          <w:szCs w:val="24"/>
        </w:rPr>
        <w:t>6)</w:t>
      </w:r>
      <w:r w:rsidRPr="00114B66">
        <w:rPr>
          <w:rFonts w:cstheme="minorHAnsi"/>
          <w:sz w:val="24"/>
          <w:szCs w:val="24"/>
        </w:rPr>
        <w:tab/>
        <w:t>Германия</w:t>
      </w:r>
    </w:p>
    <w:p w14:paraId="3D2254A0" w14:textId="77777777" w:rsidR="00114B66" w:rsidRPr="00114B66" w:rsidRDefault="00114B66" w:rsidP="00114B66">
      <w:pPr>
        <w:ind w:left="567"/>
        <w:jc w:val="both"/>
        <w:rPr>
          <w:rFonts w:cstheme="minorHAnsi"/>
          <w:sz w:val="24"/>
          <w:szCs w:val="24"/>
        </w:rPr>
      </w:pPr>
      <w:r w:rsidRPr="00114B66">
        <w:rPr>
          <w:rFonts w:cstheme="minorHAnsi"/>
          <w:sz w:val="24"/>
          <w:szCs w:val="24"/>
        </w:rPr>
        <w:t>7)</w:t>
      </w:r>
      <w:r w:rsidRPr="00114B66">
        <w:rPr>
          <w:rFonts w:cstheme="minorHAnsi"/>
          <w:sz w:val="24"/>
          <w:szCs w:val="24"/>
        </w:rPr>
        <w:tab/>
        <w:t>Дания</w:t>
      </w:r>
    </w:p>
    <w:p w14:paraId="69154C0C" w14:textId="77777777" w:rsidR="00114B66" w:rsidRPr="00114B66" w:rsidRDefault="00114B66" w:rsidP="00114B66">
      <w:pPr>
        <w:ind w:left="567"/>
        <w:jc w:val="both"/>
        <w:rPr>
          <w:rFonts w:cstheme="minorHAnsi"/>
          <w:sz w:val="24"/>
          <w:szCs w:val="24"/>
        </w:rPr>
      </w:pPr>
      <w:r w:rsidRPr="00114B66">
        <w:rPr>
          <w:rFonts w:cstheme="minorHAnsi"/>
          <w:sz w:val="24"/>
          <w:szCs w:val="24"/>
        </w:rPr>
        <w:t>8)</w:t>
      </w:r>
      <w:r w:rsidRPr="00114B66">
        <w:rPr>
          <w:rFonts w:cstheme="minorHAnsi"/>
          <w:sz w:val="24"/>
          <w:szCs w:val="24"/>
        </w:rPr>
        <w:tab/>
        <w:t>Италия</w:t>
      </w:r>
    </w:p>
    <w:p w14:paraId="711364F6" w14:textId="77777777" w:rsidR="00114B66" w:rsidRPr="00114B66" w:rsidRDefault="00114B66" w:rsidP="00114B66">
      <w:pPr>
        <w:ind w:left="567"/>
        <w:jc w:val="both"/>
        <w:rPr>
          <w:rFonts w:cstheme="minorHAnsi"/>
          <w:sz w:val="24"/>
          <w:szCs w:val="24"/>
        </w:rPr>
      </w:pPr>
      <w:r w:rsidRPr="00114B66">
        <w:rPr>
          <w:rFonts w:cstheme="minorHAnsi"/>
          <w:sz w:val="24"/>
          <w:szCs w:val="24"/>
        </w:rPr>
        <w:t>9)</w:t>
      </w:r>
      <w:r w:rsidRPr="00114B66">
        <w:rPr>
          <w:rFonts w:cstheme="minorHAnsi"/>
          <w:sz w:val="24"/>
          <w:szCs w:val="24"/>
        </w:rPr>
        <w:tab/>
        <w:t>Ирландия</w:t>
      </w:r>
    </w:p>
    <w:p w14:paraId="10153432" w14:textId="77777777" w:rsidR="00114B66" w:rsidRPr="00114B66" w:rsidRDefault="00114B66" w:rsidP="00114B66">
      <w:pPr>
        <w:ind w:left="567"/>
        <w:jc w:val="both"/>
        <w:rPr>
          <w:rFonts w:cstheme="minorHAnsi"/>
          <w:sz w:val="24"/>
          <w:szCs w:val="24"/>
        </w:rPr>
      </w:pPr>
      <w:r w:rsidRPr="00114B66">
        <w:rPr>
          <w:rFonts w:cstheme="minorHAnsi"/>
          <w:sz w:val="24"/>
          <w:szCs w:val="24"/>
        </w:rPr>
        <w:t>10)</w:t>
      </w:r>
      <w:r w:rsidRPr="00114B66">
        <w:rPr>
          <w:rFonts w:cstheme="minorHAnsi"/>
          <w:sz w:val="24"/>
          <w:szCs w:val="24"/>
        </w:rPr>
        <w:tab/>
        <w:t>Испания</w:t>
      </w:r>
    </w:p>
    <w:p w14:paraId="18801B56" w14:textId="77777777" w:rsidR="00114B66" w:rsidRPr="00114B66" w:rsidRDefault="00114B66" w:rsidP="00114B66">
      <w:pPr>
        <w:ind w:left="567"/>
        <w:jc w:val="both"/>
        <w:rPr>
          <w:rFonts w:cstheme="minorHAnsi"/>
          <w:sz w:val="24"/>
          <w:szCs w:val="24"/>
        </w:rPr>
      </w:pPr>
      <w:r w:rsidRPr="00114B66">
        <w:rPr>
          <w:rFonts w:cstheme="minorHAnsi"/>
          <w:sz w:val="24"/>
          <w:szCs w:val="24"/>
        </w:rPr>
        <w:t>11)</w:t>
      </w:r>
      <w:r w:rsidRPr="00114B66">
        <w:rPr>
          <w:rFonts w:cstheme="minorHAnsi"/>
          <w:sz w:val="24"/>
          <w:szCs w:val="24"/>
        </w:rPr>
        <w:tab/>
        <w:t>Кипр</w:t>
      </w:r>
    </w:p>
    <w:p w14:paraId="05A57C6D" w14:textId="77777777" w:rsidR="00114B66" w:rsidRPr="00114B66" w:rsidRDefault="00114B66" w:rsidP="00114B66">
      <w:pPr>
        <w:ind w:left="567"/>
        <w:jc w:val="both"/>
        <w:rPr>
          <w:rFonts w:cstheme="minorHAnsi"/>
          <w:sz w:val="24"/>
          <w:szCs w:val="24"/>
        </w:rPr>
      </w:pPr>
      <w:r w:rsidRPr="00114B66">
        <w:rPr>
          <w:rFonts w:cstheme="minorHAnsi"/>
          <w:sz w:val="24"/>
          <w:szCs w:val="24"/>
        </w:rPr>
        <w:t>12)</w:t>
      </w:r>
      <w:r w:rsidRPr="00114B66">
        <w:rPr>
          <w:rFonts w:cstheme="minorHAnsi"/>
          <w:sz w:val="24"/>
          <w:szCs w:val="24"/>
        </w:rPr>
        <w:tab/>
        <w:t>Люксембург</w:t>
      </w:r>
    </w:p>
    <w:p w14:paraId="38A30E55" w14:textId="77777777" w:rsidR="00114B66" w:rsidRPr="00114B66" w:rsidRDefault="00114B66" w:rsidP="00114B66">
      <w:pPr>
        <w:ind w:left="567"/>
        <w:jc w:val="both"/>
        <w:rPr>
          <w:rFonts w:cstheme="minorHAnsi"/>
          <w:sz w:val="24"/>
          <w:szCs w:val="24"/>
        </w:rPr>
      </w:pPr>
      <w:r w:rsidRPr="00114B66">
        <w:rPr>
          <w:rFonts w:cstheme="minorHAnsi"/>
          <w:sz w:val="24"/>
          <w:szCs w:val="24"/>
        </w:rPr>
        <w:t>13)</w:t>
      </w:r>
      <w:r w:rsidRPr="00114B66">
        <w:rPr>
          <w:rFonts w:cstheme="minorHAnsi"/>
          <w:sz w:val="24"/>
          <w:szCs w:val="24"/>
        </w:rPr>
        <w:tab/>
        <w:t>Латвия</w:t>
      </w:r>
    </w:p>
    <w:p w14:paraId="62699736" w14:textId="77777777" w:rsidR="00114B66" w:rsidRPr="00114B66" w:rsidRDefault="00114B66" w:rsidP="00114B66">
      <w:pPr>
        <w:ind w:left="567"/>
        <w:jc w:val="both"/>
        <w:rPr>
          <w:rFonts w:cstheme="minorHAnsi"/>
          <w:sz w:val="24"/>
          <w:szCs w:val="24"/>
        </w:rPr>
      </w:pPr>
      <w:r w:rsidRPr="00114B66">
        <w:rPr>
          <w:rFonts w:cstheme="minorHAnsi"/>
          <w:sz w:val="24"/>
          <w:szCs w:val="24"/>
        </w:rPr>
        <w:t>14)</w:t>
      </w:r>
      <w:r w:rsidRPr="00114B66">
        <w:rPr>
          <w:rFonts w:cstheme="minorHAnsi"/>
          <w:sz w:val="24"/>
          <w:szCs w:val="24"/>
        </w:rPr>
        <w:tab/>
        <w:t>Литва</w:t>
      </w:r>
    </w:p>
    <w:p w14:paraId="07DAE5A3" w14:textId="77777777" w:rsidR="00114B66" w:rsidRPr="00114B66" w:rsidRDefault="00114B66" w:rsidP="00114B66">
      <w:pPr>
        <w:ind w:left="567"/>
        <w:jc w:val="both"/>
        <w:rPr>
          <w:rFonts w:cstheme="minorHAnsi"/>
          <w:sz w:val="24"/>
          <w:szCs w:val="24"/>
        </w:rPr>
      </w:pPr>
      <w:r w:rsidRPr="00114B66">
        <w:rPr>
          <w:rFonts w:cstheme="minorHAnsi"/>
          <w:sz w:val="24"/>
          <w:szCs w:val="24"/>
        </w:rPr>
        <w:t>15)</w:t>
      </w:r>
      <w:r w:rsidRPr="00114B66">
        <w:rPr>
          <w:rFonts w:cstheme="minorHAnsi"/>
          <w:sz w:val="24"/>
          <w:szCs w:val="24"/>
        </w:rPr>
        <w:tab/>
        <w:t>Мальта</w:t>
      </w:r>
    </w:p>
    <w:p w14:paraId="73A84AB8" w14:textId="77777777" w:rsidR="00114B66" w:rsidRPr="00114B66" w:rsidRDefault="00114B66" w:rsidP="00114B66">
      <w:pPr>
        <w:ind w:left="567"/>
        <w:jc w:val="both"/>
        <w:rPr>
          <w:rFonts w:cstheme="minorHAnsi"/>
          <w:sz w:val="24"/>
          <w:szCs w:val="24"/>
        </w:rPr>
      </w:pPr>
      <w:r w:rsidRPr="00114B66">
        <w:rPr>
          <w:rFonts w:cstheme="minorHAnsi"/>
          <w:sz w:val="24"/>
          <w:szCs w:val="24"/>
        </w:rPr>
        <w:t>16)</w:t>
      </w:r>
      <w:r w:rsidRPr="00114B66">
        <w:rPr>
          <w:rFonts w:cstheme="minorHAnsi"/>
          <w:sz w:val="24"/>
          <w:szCs w:val="24"/>
        </w:rPr>
        <w:tab/>
        <w:t>Нидерланды</w:t>
      </w:r>
    </w:p>
    <w:p w14:paraId="1A477101" w14:textId="77777777" w:rsidR="00114B66" w:rsidRPr="00114B66" w:rsidRDefault="00114B66" w:rsidP="00114B66">
      <w:pPr>
        <w:ind w:left="567"/>
        <w:jc w:val="both"/>
        <w:rPr>
          <w:rFonts w:cstheme="minorHAnsi"/>
          <w:sz w:val="24"/>
          <w:szCs w:val="24"/>
        </w:rPr>
      </w:pPr>
      <w:r w:rsidRPr="00114B66">
        <w:rPr>
          <w:rFonts w:cstheme="minorHAnsi"/>
          <w:sz w:val="24"/>
          <w:szCs w:val="24"/>
        </w:rPr>
        <w:t>17)</w:t>
      </w:r>
      <w:r w:rsidRPr="00114B66">
        <w:rPr>
          <w:rFonts w:cstheme="minorHAnsi"/>
          <w:sz w:val="24"/>
          <w:szCs w:val="24"/>
        </w:rPr>
        <w:tab/>
        <w:t>Португалия</w:t>
      </w:r>
    </w:p>
    <w:p w14:paraId="41C6E617" w14:textId="77777777" w:rsidR="00114B66" w:rsidRPr="00114B66" w:rsidRDefault="00114B66" w:rsidP="00114B66">
      <w:pPr>
        <w:ind w:left="567"/>
        <w:jc w:val="both"/>
        <w:rPr>
          <w:rFonts w:cstheme="minorHAnsi"/>
          <w:sz w:val="24"/>
          <w:szCs w:val="24"/>
        </w:rPr>
      </w:pPr>
      <w:r w:rsidRPr="00114B66">
        <w:rPr>
          <w:rFonts w:cstheme="minorHAnsi"/>
          <w:sz w:val="24"/>
          <w:szCs w:val="24"/>
        </w:rPr>
        <w:t>18)</w:t>
      </w:r>
      <w:r w:rsidRPr="00114B66">
        <w:rPr>
          <w:rFonts w:cstheme="minorHAnsi"/>
          <w:sz w:val="24"/>
          <w:szCs w:val="24"/>
        </w:rPr>
        <w:tab/>
        <w:t>Польша</w:t>
      </w:r>
    </w:p>
    <w:p w14:paraId="0675D913" w14:textId="77777777" w:rsidR="00114B66" w:rsidRPr="00114B66" w:rsidRDefault="00114B66" w:rsidP="00114B66">
      <w:pPr>
        <w:ind w:left="567"/>
        <w:jc w:val="both"/>
        <w:rPr>
          <w:rFonts w:cstheme="minorHAnsi"/>
          <w:sz w:val="24"/>
          <w:szCs w:val="24"/>
        </w:rPr>
      </w:pPr>
      <w:r w:rsidRPr="00114B66">
        <w:rPr>
          <w:rFonts w:cstheme="minorHAnsi"/>
          <w:sz w:val="24"/>
          <w:szCs w:val="24"/>
        </w:rPr>
        <w:t>19)</w:t>
      </w:r>
      <w:r w:rsidRPr="00114B66">
        <w:rPr>
          <w:rFonts w:cstheme="minorHAnsi"/>
          <w:sz w:val="24"/>
          <w:szCs w:val="24"/>
        </w:rPr>
        <w:tab/>
        <w:t>Румыния</w:t>
      </w:r>
    </w:p>
    <w:p w14:paraId="721563C6" w14:textId="77777777" w:rsidR="00114B66" w:rsidRPr="00114B66" w:rsidRDefault="00114B66" w:rsidP="00114B66">
      <w:pPr>
        <w:ind w:left="567"/>
        <w:jc w:val="both"/>
        <w:rPr>
          <w:rFonts w:cstheme="minorHAnsi"/>
          <w:sz w:val="24"/>
          <w:szCs w:val="24"/>
        </w:rPr>
      </w:pPr>
      <w:r w:rsidRPr="00114B66">
        <w:rPr>
          <w:rFonts w:cstheme="minorHAnsi"/>
          <w:sz w:val="24"/>
          <w:szCs w:val="24"/>
        </w:rPr>
        <w:t>20)</w:t>
      </w:r>
      <w:r w:rsidRPr="00114B66">
        <w:rPr>
          <w:rFonts w:cstheme="minorHAnsi"/>
          <w:sz w:val="24"/>
          <w:szCs w:val="24"/>
        </w:rPr>
        <w:tab/>
        <w:t>Словения</w:t>
      </w:r>
    </w:p>
    <w:p w14:paraId="39A193C6" w14:textId="77777777" w:rsidR="00114B66" w:rsidRPr="00114B66" w:rsidRDefault="00114B66" w:rsidP="00114B66">
      <w:pPr>
        <w:ind w:left="567"/>
        <w:jc w:val="both"/>
        <w:rPr>
          <w:rFonts w:cstheme="minorHAnsi"/>
          <w:sz w:val="24"/>
          <w:szCs w:val="24"/>
        </w:rPr>
      </w:pPr>
      <w:r w:rsidRPr="00114B66">
        <w:rPr>
          <w:rFonts w:cstheme="minorHAnsi"/>
          <w:sz w:val="24"/>
          <w:szCs w:val="24"/>
        </w:rPr>
        <w:t>21)</w:t>
      </w:r>
      <w:r w:rsidRPr="00114B66">
        <w:rPr>
          <w:rFonts w:cstheme="minorHAnsi"/>
          <w:sz w:val="24"/>
          <w:szCs w:val="24"/>
        </w:rPr>
        <w:tab/>
        <w:t>Словакия</w:t>
      </w:r>
    </w:p>
    <w:p w14:paraId="06AEDBB0" w14:textId="77777777" w:rsidR="00114B66" w:rsidRPr="00114B66" w:rsidRDefault="00114B66" w:rsidP="00114B66">
      <w:pPr>
        <w:ind w:left="567"/>
        <w:jc w:val="both"/>
        <w:rPr>
          <w:rFonts w:cstheme="minorHAnsi"/>
          <w:sz w:val="24"/>
          <w:szCs w:val="24"/>
        </w:rPr>
      </w:pPr>
      <w:r w:rsidRPr="00114B66">
        <w:rPr>
          <w:rFonts w:cstheme="minorHAnsi"/>
          <w:sz w:val="24"/>
          <w:szCs w:val="24"/>
        </w:rPr>
        <w:t>22)</w:t>
      </w:r>
      <w:r w:rsidRPr="00114B66">
        <w:rPr>
          <w:rFonts w:cstheme="minorHAnsi"/>
          <w:sz w:val="24"/>
          <w:szCs w:val="24"/>
        </w:rPr>
        <w:tab/>
        <w:t>Франция</w:t>
      </w:r>
    </w:p>
    <w:p w14:paraId="7D2EB0B9" w14:textId="77777777" w:rsidR="00114B66" w:rsidRPr="00114B66" w:rsidRDefault="00114B66" w:rsidP="00114B66">
      <w:pPr>
        <w:ind w:left="567"/>
        <w:jc w:val="both"/>
        <w:rPr>
          <w:rFonts w:cstheme="minorHAnsi"/>
          <w:sz w:val="24"/>
          <w:szCs w:val="24"/>
        </w:rPr>
      </w:pPr>
      <w:r w:rsidRPr="00114B66">
        <w:rPr>
          <w:rFonts w:cstheme="minorHAnsi"/>
          <w:sz w:val="24"/>
          <w:szCs w:val="24"/>
        </w:rPr>
        <w:t>23)</w:t>
      </w:r>
      <w:r w:rsidRPr="00114B66">
        <w:rPr>
          <w:rFonts w:cstheme="minorHAnsi"/>
          <w:sz w:val="24"/>
          <w:szCs w:val="24"/>
        </w:rPr>
        <w:tab/>
        <w:t>Финляндия</w:t>
      </w:r>
    </w:p>
    <w:p w14:paraId="033E957C" w14:textId="77777777" w:rsidR="00114B66" w:rsidRPr="00114B66" w:rsidRDefault="00114B66" w:rsidP="00114B66">
      <w:pPr>
        <w:ind w:left="567"/>
        <w:jc w:val="both"/>
        <w:rPr>
          <w:rFonts w:cstheme="minorHAnsi"/>
          <w:sz w:val="24"/>
          <w:szCs w:val="24"/>
        </w:rPr>
      </w:pPr>
      <w:r w:rsidRPr="00114B66">
        <w:rPr>
          <w:rFonts w:cstheme="minorHAnsi"/>
          <w:sz w:val="24"/>
          <w:szCs w:val="24"/>
        </w:rPr>
        <w:t>24)</w:t>
      </w:r>
      <w:r w:rsidRPr="00114B66">
        <w:rPr>
          <w:rFonts w:cstheme="minorHAnsi"/>
          <w:sz w:val="24"/>
          <w:szCs w:val="24"/>
        </w:rPr>
        <w:tab/>
        <w:t>Хорватия</w:t>
      </w:r>
    </w:p>
    <w:p w14:paraId="12F9554C" w14:textId="77777777" w:rsidR="00114B66" w:rsidRPr="00114B66" w:rsidRDefault="00114B66" w:rsidP="00114B66">
      <w:pPr>
        <w:ind w:left="567"/>
        <w:jc w:val="both"/>
        <w:rPr>
          <w:rFonts w:cstheme="minorHAnsi"/>
          <w:sz w:val="24"/>
          <w:szCs w:val="24"/>
        </w:rPr>
      </w:pPr>
      <w:r w:rsidRPr="00114B66">
        <w:rPr>
          <w:rFonts w:cstheme="minorHAnsi"/>
          <w:sz w:val="24"/>
          <w:szCs w:val="24"/>
        </w:rPr>
        <w:t>25)</w:t>
      </w:r>
      <w:r w:rsidRPr="00114B66">
        <w:rPr>
          <w:rFonts w:cstheme="minorHAnsi"/>
          <w:sz w:val="24"/>
          <w:szCs w:val="24"/>
        </w:rPr>
        <w:tab/>
        <w:t>Чехия</w:t>
      </w:r>
    </w:p>
    <w:p w14:paraId="0249EE47" w14:textId="77777777" w:rsidR="00114B66" w:rsidRPr="00114B66" w:rsidRDefault="00114B66" w:rsidP="00114B66">
      <w:pPr>
        <w:ind w:left="567"/>
        <w:jc w:val="both"/>
        <w:rPr>
          <w:rFonts w:cstheme="minorHAnsi"/>
          <w:sz w:val="24"/>
          <w:szCs w:val="24"/>
        </w:rPr>
      </w:pPr>
      <w:r w:rsidRPr="00114B66">
        <w:rPr>
          <w:rFonts w:cstheme="minorHAnsi"/>
          <w:sz w:val="24"/>
          <w:szCs w:val="24"/>
        </w:rPr>
        <w:t>26)</w:t>
      </w:r>
      <w:r w:rsidRPr="00114B66">
        <w:rPr>
          <w:rFonts w:cstheme="minorHAnsi"/>
          <w:sz w:val="24"/>
          <w:szCs w:val="24"/>
        </w:rPr>
        <w:tab/>
        <w:t>Швеция</w:t>
      </w:r>
    </w:p>
    <w:p w14:paraId="1B840A70" w14:textId="72F123DD" w:rsidR="005A6F0C" w:rsidRDefault="00114B66" w:rsidP="00114B66">
      <w:pPr>
        <w:ind w:left="567"/>
        <w:jc w:val="both"/>
        <w:rPr>
          <w:rFonts w:cstheme="minorHAnsi"/>
          <w:sz w:val="24"/>
          <w:szCs w:val="24"/>
        </w:rPr>
      </w:pPr>
      <w:r w:rsidRPr="00114B66">
        <w:rPr>
          <w:rFonts w:cstheme="minorHAnsi"/>
          <w:sz w:val="24"/>
          <w:szCs w:val="24"/>
        </w:rPr>
        <w:t>27)</w:t>
      </w:r>
      <w:r w:rsidRPr="00114B66">
        <w:rPr>
          <w:rFonts w:cstheme="minorHAnsi"/>
          <w:sz w:val="24"/>
          <w:szCs w:val="24"/>
        </w:rPr>
        <w:tab/>
        <w:t>Эстония</w:t>
      </w:r>
    </w:p>
    <w:p w14:paraId="27F9CF58" w14:textId="359438C3" w:rsidR="00114B66" w:rsidRDefault="00114B66">
      <w:pPr>
        <w:rPr>
          <w:rFonts w:cstheme="minorHAnsi"/>
          <w:sz w:val="24"/>
          <w:szCs w:val="24"/>
        </w:rPr>
      </w:pPr>
      <w:r>
        <w:rPr>
          <w:rFonts w:cstheme="minorHAnsi"/>
          <w:sz w:val="24"/>
          <w:szCs w:val="24"/>
        </w:rPr>
        <w:br w:type="page"/>
      </w:r>
    </w:p>
    <w:p w14:paraId="2CCFE129" w14:textId="77777777" w:rsidR="00114B66" w:rsidRPr="003A0EF9" w:rsidRDefault="00114B66" w:rsidP="00114B66">
      <w:pPr>
        <w:jc w:val="right"/>
        <w:rPr>
          <w:b/>
          <w:sz w:val="24"/>
          <w:szCs w:val="24"/>
        </w:rPr>
      </w:pPr>
      <w:r w:rsidRPr="003A0EF9">
        <w:rPr>
          <w:b/>
          <w:sz w:val="24"/>
          <w:szCs w:val="24"/>
        </w:rPr>
        <w:lastRenderedPageBreak/>
        <w:t>Приложение 2</w:t>
      </w:r>
    </w:p>
    <w:p w14:paraId="3DFDA46E" w14:textId="77777777" w:rsidR="00114B66" w:rsidRDefault="00114B66" w:rsidP="00114B66">
      <w:pPr>
        <w:jc w:val="center"/>
        <w:rPr>
          <w:b/>
          <w:sz w:val="24"/>
          <w:szCs w:val="24"/>
        </w:rPr>
      </w:pPr>
    </w:p>
    <w:p w14:paraId="4699F530" w14:textId="77777777" w:rsidR="00114B66" w:rsidRDefault="00114B66" w:rsidP="00114B66">
      <w:pPr>
        <w:jc w:val="center"/>
        <w:rPr>
          <w:b/>
          <w:sz w:val="24"/>
          <w:szCs w:val="24"/>
        </w:rPr>
      </w:pPr>
      <w:r w:rsidRPr="000A05A5">
        <w:rPr>
          <w:b/>
          <w:sz w:val="24"/>
          <w:szCs w:val="24"/>
        </w:rPr>
        <w:t>Пример определения долей прямого и косвенного участия контролирующего лица</w:t>
      </w:r>
    </w:p>
    <w:p w14:paraId="1B601B7D" w14:textId="77777777" w:rsidR="00114B66" w:rsidRPr="000A05A5" w:rsidRDefault="00114B66" w:rsidP="00114B66">
      <w:pPr>
        <w:pStyle w:val="ad"/>
        <w:shd w:val="clear" w:color="auto" w:fill="FFFFFF"/>
        <w:spacing w:before="0" w:beforeAutospacing="0"/>
        <w:ind w:firstLine="567"/>
        <w:rPr>
          <w:rFonts w:asciiTheme="minorHAnsi" w:hAnsiTheme="minorHAnsi" w:cstheme="minorHAnsi"/>
          <w:color w:val="000000"/>
        </w:rPr>
      </w:pPr>
      <w:r w:rsidRPr="000A05A5">
        <w:rPr>
          <w:rFonts w:asciiTheme="minorHAnsi" w:hAnsiTheme="minorHAnsi" w:cstheme="minorHAnsi"/>
          <w:color w:val="000000"/>
        </w:rPr>
        <w:t xml:space="preserve">Согласно </w:t>
      </w:r>
      <w:proofErr w:type="spellStart"/>
      <w:r w:rsidRPr="000A05A5">
        <w:rPr>
          <w:rFonts w:asciiTheme="minorHAnsi" w:hAnsiTheme="minorHAnsi" w:cstheme="minorHAnsi"/>
          <w:color w:val="000000"/>
        </w:rPr>
        <w:t>пп</w:t>
      </w:r>
      <w:proofErr w:type="spellEnd"/>
      <w:r w:rsidRPr="000A05A5">
        <w:rPr>
          <w:rFonts w:asciiTheme="minorHAnsi" w:hAnsiTheme="minorHAnsi" w:cstheme="minorHAnsi"/>
          <w:color w:val="000000"/>
        </w:rPr>
        <w:t>. 1 п. 2 ст. 105.1 Налогового Кодекса РФ, доля прямого участия одной организации в другой организации может быть рассчитана тремя способами:</w:t>
      </w:r>
    </w:p>
    <w:p w14:paraId="510B5736" w14:textId="77777777" w:rsidR="00114B66" w:rsidRPr="000A05A5" w:rsidRDefault="00114B66" w:rsidP="00114B66">
      <w:pPr>
        <w:pStyle w:val="ad"/>
        <w:numPr>
          <w:ilvl w:val="0"/>
          <w:numId w:val="24"/>
        </w:numPr>
        <w:shd w:val="clear" w:color="auto" w:fill="FFFFFF"/>
        <w:tabs>
          <w:tab w:val="clear" w:pos="720"/>
        </w:tabs>
        <w:spacing w:before="0" w:beforeAutospacing="0"/>
        <w:ind w:left="0" w:firstLine="567"/>
        <w:rPr>
          <w:rFonts w:asciiTheme="minorHAnsi" w:hAnsiTheme="minorHAnsi" w:cstheme="minorHAnsi"/>
          <w:color w:val="000000"/>
        </w:rPr>
      </w:pPr>
      <w:r w:rsidRPr="000A05A5">
        <w:rPr>
          <w:rFonts w:asciiTheme="minorHAnsi" w:hAnsiTheme="minorHAnsi" w:cstheme="minorHAnsi"/>
          <w:color w:val="000000"/>
        </w:rPr>
        <w:t xml:space="preserve">расчет непосредственно принадлежащей одной организации доли голосующих акций другой организации </w:t>
      </w:r>
      <w:r w:rsidRPr="00887489">
        <w:rPr>
          <w:rFonts w:asciiTheme="minorHAnsi" w:hAnsiTheme="minorHAnsi" w:cstheme="minorHAnsi"/>
          <w:b/>
          <w:color w:val="000000"/>
        </w:rPr>
        <w:t>(</w:t>
      </w:r>
      <w:r w:rsidRPr="00887489">
        <w:rPr>
          <w:rFonts w:asciiTheme="minorHAnsi" w:hAnsiTheme="minorHAnsi" w:cstheme="minorHAnsi"/>
          <w:b/>
          <w:i/>
          <w:color w:val="000000"/>
        </w:rPr>
        <w:t>способ 1</w:t>
      </w:r>
      <w:r w:rsidRPr="00887489">
        <w:rPr>
          <w:rFonts w:asciiTheme="minorHAnsi" w:hAnsiTheme="minorHAnsi" w:cstheme="minorHAnsi"/>
          <w:b/>
          <w:color w:val="000000"/>
        </w:rPr>
        <w:t>)</w:t>
      </w:r>
      <w:r w:rsidRPr="000A05A5">
        <w:rPr>
          <w:rFonts w:asciiTheme="minorHAnsi" w:hAnsiTheme="minorHAnsi" w:cstheme="minorHAnsi"/>
          <w:color w:val="000000"/>
        </w:rPr>
        <w:t>;</w:t>
      </w:r>
    </w:p>
    <w:p w14:paraId="3B1D936D" w14:textId="77777777" w:rsidR="00114B66" w:rsidRPr="000A05A5" w:rsidRDefault="00114B66" w:rsidP="00114B66">
      <w:pPr>
        <w:pStyle w:val="ad"/>
        <w:numPr>
          <w:ilvl w:val="0"/>
          <w:numId w:val="24"/>
        </w:numPr>
        <w:shd w:val="clear" w:color="auto" w:fill="FFFFFF"/>
        <w:tabs>
          <w:tab w:val="clear" w:pos="720"/>
        </w:tabs>
        <w:spacing w:before="0" w:beforeAutospacing="0"/>
        <w:ind w:left="0" w:firstLine="567"/>
        <w:rPr>
          <w:rFonts w:asciiTheme="minorHAnsi" w:hAnsiTheme="minorHAnsi" w:cstheme="minorHAnsi"/>
          <w:color w:val="000000"/>
        </w:rPr>
      </w:pPr>
      <w:r w:rsidRPr="000A05A5">
        <w:rPr>
          <w:rFonts w:asciiTheme="minorHAnsi" w:hAnsiTheme="minorHAnsi" w:cstheme="minorHAnsi"/>
          <w:color w:val="000000"/>
        </w:rPr>
        <w:t xml:space="preserve">расчет непосредственно принадлежащей одной организации доли в уставном (складочном) капитале (фонде) другой организации </w:t>
      </w:r>
      <w:r w:rsidRPr="00887489">
        <w:rPr>
          <w:rFonts w:asciiTheme="minorHAnsi" w:hAnsiTheme="minorHAnsi" w:cstheme="minorHAnsi"/>
          <w:b/>
          <w:color w:val="000000"/>
        </w:rPr>
        <w:t>(</w:t>
      </w:r>
      <w:r w:rsidRPr="00887489">
        <w:rPr>
          <w:rFonts w:asciiTheme="minorHAnsi" w:hAnsiTheme="minorHAnsi" w:cstheme="minorHAnsi"/>
          <w:b/>
          <w:i/>
          <w:color w:val="000000"/>
        </w:rPr>
        <w:t>способ 2</w:t>
      </w:r>
      <w:r w:rsidRPr="00887489">
        <w:rPr>
          <w:rFonts w:asciiTheme="minorHAnsi" w:hAnsiTheme="minorHAnsi" w:cstheme="minorHAnsi"/>
          <w:b/>
          <w:color w:val="000000"/>
        </w:rPr>
        <w:t>)</w:t>
      </w:r>
      <w:r w:rsidRPr="000A05A5">
        <w:rPr>
          <w:rFonts w:asciiTheme="minorHAnsi" w:hAnsiTheme="minorHAnsi" w:cstheme="minorHAnsi"/>
          <w:color w:val="000000"/>
        </w:rPr>
        <w:t>;</w:t>
      </w:r>
    </w:p>
    <w:p w14:paraId="78AD8A25" w14:textId="77777777" w:rsidR="00114B66" w:rsidRPr="000A05A5" w:rsidRDefault="00114B66" w:rsidP="00114B66">
      <w:pPr>
        <w:pStyle w:val="ad"/>
        <w:numPr>
          <w:ilvl w:val="0"/>
          <w:numId w:val="24"/>
        </w:numPr>
        <w:shd w:val="clear" w:color="auto" w:fill="FFFFFF"/>
        <w:tabs>
          <w:tab w:val="clear" w:pos="720"/>
        </w:tabs>
        <w:spacing w:before="0" w:beforeAutospacing="0"/>
        <w:ind w:left="0" w:firstLine="567"/>
        <w:rPr>
          <w:rFonts w:asciiTheme="minorHAnsi" w:hAnsiTheme="minorHAnsi" w:cstheme="minorHAnsi"/>
          <w:color w:val="000000"/>
        </w:rPr>
      </w:pPr>
      <w:r w:rsidRPr="000A05A5">
        <w:rPr>
          <w:rFonts w:asciiTheme="minorHAnsi" w:hAnsiTheme="minorHAnsi" w:cstheme="minorHAnsi"/>
          <w:color w:val="000000"/>
        </w:rPr>
        <w:t xml:space="preserve">расчет непосредственно принадлежащей одной организации доли, определяемой пропорционально количеству участников в другой организации (при невозможности использования первых двух способов) </w:t>
      </w:r>
      <w:r w:rsidRPr="00887489">
        <w:rPr>
          <w:rFonts w:asciiTheme="minorHAnsi" w:hAnsiTheme="minorHAnsi" w:cstheme="minorHAnsi"/>
          <w:b/>
          <w:color w:val="000000"/>
        </w:rPr>
        <w:t>(</w:t>
      </w:r>
      <w:r w:rsidRPr="00887489">
        <w:rPr>
          <w:rFonts w:asciiTheme="minorHAnsi" w:hAnsiTheme="minorHAnsi" w:cstheme="minorHAnsi"/>
          <w:b/>
          <w:i/>
          <w:color w:val="000000"/>
        </w:rPr>
        <w:t>способ 3</w:t>
      </w:r>
      <w:r w:rsidRPr="00887489">
        <w:rPr>
          <w:rFonts w:asciiTheme="minorHAnsi" w:hAnsiTheme="minorHAnsi" w:cstheme="minorHAnsi"/>
          <w:b/>
          <w:color w:val="000000"/>
        </w:rPr>
        <w:t>)</w:t>
      </w:r>
      <w:r w:rsidRPr="000A05A5">
        <w:rPr>
          <w:rFonts w:asciiTheme="minorHAnsi" w:hAnsiTheme="minorHAnsi" w:cstheme="minorHAnsi"/>
          <w:color w:val="000000"/>
        </w:rPr>
        <w:t>.</w:t>
      </w:r>
    </w:p>
    <w:p w14:paraId="3499AD92" w14:textId="77777777" w:rsidR="00114B66" w:rsidRPr="000A05A5" w:rsidRDefault="00114B66" w:rsidP="00114B66">
      <w:pPr>
        <w:pStyle w:val="ad"/>
        <w:shd w:val="clear" w:color="auto" w:fill="FFFFFF"/>
        <w:spacing w:before="0" w:beforeAutospacing="0"/>
        <w:ind w:firstLine="567"/>
        <w:rPr>
          <w:rFonts w:asciiTheme="minorHAnsi" w:hAnsiTheme="minorHAnsi" w:cstheme="minorHAnsi"/>
          <w:color w:val="353535"/>
        </w:rPr>
      </w:pPr>
      <w:r w:rsidRPr="000A05A5">
        <w:rPr>
          <w:rFonts w:asciiTheme="minorHAnsi" w:hAnsiTheme="minorHAnsi" w:cstheme="minorHAnsi"/>
          <w:color w:val="353535"/>
        </w:rPr>
        <w:t xml:space="preserve">Ниже </w:t>
      </w:r>
      <w:r w:rsidRPr="000A05A5">
        <w:rPr>
          <w:rFonts w:asciiTheme="minorHAnsi" w:hAnsiTheme="minorHAnsi" w:cstheme="minorHAnsi"/>
          <w:color w:val="000000"/>
        </w:rPr>
        <w:t>представлены</w:t>
      </w:r>
      <w:r w:rsidRPr="000A05A5">
        <w:rPr>
          <w:rFonts w:asciiTheme="minorHAnsi" w:hAnsiTheme="minorHAnsi" w:cstheme="minorHAnsi"/>
          <w:color w:val="353535"/>
        </w:rPr>
        <w:t xml:space="preserve"> примеры расчетов.</w:t>
      </w:r>
      <w:r w:rsidRPr="000A05A5">
        <w:rPr>
          <w:rFonts w:asciiTheme="minorHAnsi" w:hAnsiTheme="minorHAnsi" w:cstheme="minorHAnsi"/>
          <w:color w:val="353535"/>
        </w:rPr>
        <w:br/>
      </w:r>
      <w:r w:rsidRPr="000A05A5">
        <w:rPr>
          <w:rFonts w:asciiTheme="minorHAnsi" w:hAnsiTheme="minorHAnsi" w:cstheme="minorHAnsi"/>
          <w:color w:val="353535"/>
        </w:rPr>
        <w:br/>
      </w:r>
      <w:r w:rsidRPr="000A05A5">
        <w:rPr>
          <w:rFonts w:asciiTheme="minorHAnsi" w:hAnsiTheme="minorHAnsi" w:cstheme="minorHAnsi"/>
          <w:b/>
          <w:bCs/>
          <w:i/>
          <w:iCs/>
          <w:color w:val="353535"/>
        </w:rPr>
        <w:t>Пример.</w:t>
      </w:r>
      <w:r w:rsidRPr="000A05A5">
        <w:rPr>
          <w:rFonts w:asciiTheme="minorHAnsi" w:hAnsiTheme="minorHAnsi" w:cstheme="minorHAnsi"/>
          <w:color w:val="353535"/>
        </w:rPr>
        <w:t> Уставный капитал АО «</w:t>
      </w:r>
      <w:r>
        <w:rPr>
          <w:rFonts w:asciiTheme="minorHAnsi" w:hAnsiTheme="minorHAnsi" w:cstheme="minorHAnsi"/>
          <w:color w:val="353535"/>
        </w:rPr>
        <w:t>ОСЕНЬ</w:t>
      </w:r>
      <w:r w:rsidRPr="000A05A5">
        <w:rPr>
          <w:rFonts w:asciiTheme="minorHAnsi" w:hAnsiTheme="minorHAnsi" w:cstheme="minorHAnsi"/>
          <w:color w:val="353535"/>
        </w:rPr>
        <w:t>» составляет 32 млн</w:t>
      </w:r>
      <w:r>
        <w:rPr>
          <w:rFonts w:asciiTheme="minorHAnsi" w:hAnsiTheme="minorHAnsi" w:cstheme="minorHAnsi"/>
          <w:color w:val="353535"/>
        </w:rPr>
        <w:t>.</w:t>
      </w:r>
      <w:r w:rsidRPr="000A05A5">
        <w:rPr>
          <w:rFonts w:asciiTheme="minorHAnsi" w:hAnsiTheme="minorHAnsi" w:cstheme="minorHAnsi"/>
          <w:color w:val="353535"/>
        </w:rPr>
        <w:t xml:space="preserve"> рублей, из которых 25 млн</w:t>
      </w:r>
      <w:r>
        <w:rPr>
          <w:rFonts w:asciiTheme="minorHAnsi" w:hAnsiTheme="minorHAnsi" w:cstheme="minorHAnsi"/>
          <w:color w:val="353535"/>
        </w:rPr>
        <w:t>.</w:t>
      </w:r>
      <w:r w:rsidRPr="000A05A5">
        <w:rPr>
          <w:rFonts w:asciiTheme="minorHAnsi" w:hAnsiTheme="minorHAnsi" w:cstheme="minorHAnsi"/>
          <w:color w:val="353535"/>
        </w:rPr>
        <w:t xml:space="preserve"> рублей приходится на обыкновенные акции номиналом 1000 рублей, а 7 млн</w:t>
      </w:r>
      <w:r>
        <w:rPr>
          <w:rFonts w:asciiTheme="minorHAnsi" w:hAnsiTheme="minorHAnsi" w:cstheme="minorHAnsi"/>
          <w:color w:val="353535"/>
        </w:rPr>
        <w:t>.</w:t>
      </w:r>
      <w:r w:rsidRPr="000A05A5">
        <w:rPr>
          <w:rFonts w:asciiTheme="minorHAnsi" w:hAnsiTheme="minorHAnsi" w:cstheme="minorHAnsi"/>
          <w:color w:val="353535"/>
        </w:rPr>
        <w:t xml:space="preserve"> рублей – на привилегированные номиналом 5000 рублей. Привилегированные акции не являются голосующими. Распределение акций АО «</w:t>
      </w:r>
      <w:r>
        <w:rPr>
          <w:rFonts w:asciiTheme="minorHAnsi" w:hAnsiTheme="minorHAnsi" w:cstheme="minorHAnsi"/>
          <w:color w:val="353535"/>
        </w:rPr>
        <w:t>ОСЕНЬ</w:t>
      </w:r>
      <w:r w:rsidRPr="000A05A5">
        <w:rPr>
          <w:rFonts w:asciiTheme="minorHAnsi" w:hAnsiTheme="minorHAnsi" w:cstheme="minorHAnsi"/>
          <w:color w:val="353535"/>
        </w:rPr>
        <w:t>» между владельцами представлено в таблице 1 (графы 1-4).</w:t>
      </w:r>
      <w:r w:rsidRPr="000A05A5">
        <w:rPr>
          <w:rFonts w:asciiTheme="minorHAnsi" w:hAnsiTheme="minorHAnsi" w:cstheme="minorHAnsi"/>
          <w:color w:val="353535"/>
        </w:rPr>
        <w:br/>
        <w:t xml:space="preserve">Необходимо определить доли прямого участия организаций </w:t>
      </w:r>
      <w:r>
        <w:rPr>
          <w:rFonts w:asciiTheme="minorHAnsi" w:hAnsiTheme="minorHAnsi" w:cstheme="minorHAnsi"/>
          <w:color w:val="353535"/>
        </w:rPr>
        <w:t>А</w:t>
      </w:r>
      <w:r w:rsidRPr="000A05A5">
        <w:rPr>
          <w:rFonts w:asciiTheme="minorHAnsi" w:hAnsiTheme="minorHAnsi" w:cstheme="minorHAnsi"/>
          <w:color w:val="353535"/>
        </w:rPr>
        <w:t>О "</w:t>
      </w:r>
      <w:r>
        <w:rPr>
          <w:rFonts w:asciiTheme="minorHAnsi" w:hAnsiTheme="minorHAnsi" w:cstheme="minorHAnsi"/>
          <w:color w:val="353535"/>
        </w:rPr>
        <w:t>ЗИМА</w:t>
      </w:r>
      <w:r w:rsidRPr="000A05A5">
        <w:rPr>
          <w:rFonts w:asciiTheme="minorHAnsi" w:hAnsiTheme="minorHAnsi" w:cstheme="minorHAnsi"/>
          <w:color w:val="353535"/>
        </w:rPr>
        <w:t xml:space="preserve">", </w:t>
      </w:r>
      <w:r>
        <w:rPr>
          <w:rFonts w:asciiTheme="minorHAnsi" w:hAnsiTheme="minorHAnsi" w:cstheme="minorHAnsi"/>
          <w:color w:val="353535"/>
        </w:rPr>
        <w:t>А</w:t>
      </w:r>
      <w:r w:rsidRPr="000A05A5">
        <w:rPr>
          <w:rFonts w:asciiTheme="minorHAnsi" w:hAnsiTheme="minorHAnsi" w:cstheme="minorHAnsi"/>
          <w:color w:val="353535"/>
        </w:rPr>
        <w:t>О "</w:t>
      </w:r>
      <w:r>
        <w:rPr>
          <w:rFonts w:asciiTheme="minorHAnsi" w:hAnsiTheme="minorHAnsi" w:cstheme="minorHAnsi"/>
          <w:color w:val="353535"/>
        </w:rPr>
        <w:t>ВЕСНА</w:t>
      </w:r>
      <w:r w:rsidRPr="000A05A5">
        <w:rPr>
          <w:rFonts w:asciiTheme="minorHAnsi" w:hAnsiTheme="minorHAnsi" w:cstheme="minorHAnsi"/>
          <w:color w:val="353535"/>
        </w:rPr>
        <w:t xml:space="preserve">" и </w:t>
      </w:r>
      <w:r>
        <w:rPr>
          <w:rFonts w:asciiTheme="minorHAnsi" w:hAnsiTheme="minorHAnsi" w:cstheme="minorHAnsi"/>
          <w:color w:val="353535"/>
        </w:rPr>
        <w:t>АО «ЛЕТО»</w:t>
      </w:r>
      <w:r w:rsidRPr="000A05A5">
        <w:rPr>
          <w:rFonts w:asciiTheme="minorHAnsi" w:hAnsiTheme="minorHAnsi" w:cstheme="minorHAnsi"/>
          <w:color w:val="353535"/>
        </w:rPr>
        <w:t xml:space="preserve"> в АО «</w:t>
      </w:r>
      <w:r>
        <w:rPr>
          <w:rFonts w:asciiTheme="minorHAnsi" w:hAnsiTheme="minorHAnsi" w:cstheme="minorHAnsi"/>
          <w:color w:val="353535"/>
        </w:rPr>
        <w:t>ОСЕНЬ</w:t>
      </w:r>
      <w:r w:rsidRPr="000A05A5">
        <w:rPr>
          <w:rFonts w:asciiTheme="minorHAnsi" w:hAnsiTheme="minorHAnsi" w:cstheme="minorHAnsi"/>
          <w:color w:val="353535"/>
        </w:rPr>
        <w:t>».</w:t>
      </w:r>
    </w:p>
    <w:p w14:paraId="06A484E5" w14:textId="77777777" w:rsidR="00114B66" w:rsidRDefault="00114B66" w:rsidP="00114B66">
      <w:pPr>
        <w:shd w:val="clear" w:color="auto" w:fill="FFFFFF"/>
        <w:spacing w:before="100" w:beforeAutospacing="1" w:after="375" w:line="390" w:lineRule="atLeast"/>
        <w:jc w:val="right"/>
        <w:rPr>
          <w:rFonts w:eastAsia="Times New Roman" w:cstheme="minorHAnsi"/>
          <w:color w:val="353535"/>
          <w:sz w:val="24"/>
          <w:szCs w:val="24"/>
          <w:lang w:eastAsia="ru-RU"/>
        </w:rPr>
      </w:pPr>
      <w:r w:rsidRPr="000A05A5">
        <w:rPr>
          <w:rFonts w:eastAsia="Times New Roman" w:cstheme="minorHAnsi"/>
          <w:color w:val="353535"/>
          <w:sz w:val="24"/>
          <w:szCs w:val="24"/>
          <w:lang w:eastAsia="ru-RU"/>
        </w:rPr>
        <w:t>Таблица 1</w:t>
      </w:r>
    </w:p>
    <w:p w14:paraId="708B0A46" w14:textId="77777777" w:rsidR="00114B66" w:rsidRDefault="00114B66" w:rsidP="00114B66">
      <w:pPr>
        <w:shd w:val="clear" w:color="auto" w:fill="FFFFFF"/>
        <w:spacing w:before="100" w:beforeAutospacing="1" w:after="375" w:line="390" w:lineRule="atLeast"/>
        <w:rPr>
          <w:rFonts w:eastAsia="Times New Roman" w:cstheme="minorHAnsi"/>
          <w:color w:val="353535"/>
          <w:sz w:val="24"/>
          <w:szCs w:val="24"/>
          <w:lang w:eastAsia="ru-RU"/>
        </w:rPr>
      </w:pPr>
      <w:r w:rsidRPr="000A05A5">
        <w:rPr>
          <w:rFonts w:eastAsia="Times New Roman" w:cstheme="minorHAnsi"/>
          <w:color w:val="353535"/>
          <w:sz w:val="24"/>
          <w:szCs w:val="24"/>
          <w:lang w:eastAsia="ru-RU"/>
        </w:rPr>
        <w:t>Определение доли участия в уставном капитале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w:t>
      </w:r>
    </w:p>
    <w:tbl>
      <w:tblPr>
        <w:tblW w:w="9498" w:type="dxa"/>
        <w:tblInd w:w="-5" w:type="dxa"/>
        <w:tblLook w:val="04A0" w:firstRow="1" w:lastRow="0" w:firstColumn="1" w:lastColumn="0" w:noHBand="0" w:noVBand="1"/>
      </w:tblPr>
      <w:tblGrid>
        <w:gridCol w:w="1808"/>
        <w:gridCol w:w="960"/>
        <w:gridCol w:w="881"/>
        <w:gridCol w:w="1189"/>
        <w:gridCol w:w="1150"/>
        <w:gridCol w:w="1372"/>
        <w:gridCol w:w="1082"/>
        <w:gridCol w:w="1056"/>
      </w:tblGrid>
      <w:tr w:rsidR="00114B66" w:rsidRPr="003A0EF9" w14:paraId="0AF47C9D" w14:textId="77777777" w:rsidTr="008C11F6">
        <w:trPr>
          <w:trHeight w:val="945"/>
        </w:trPr>
        <w:tc>
          <w:tcPr>
            <w:tcW w:w="1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60B67" w14:textId="77777777" w:rsidR="00114B66" w:rsidRPr="003A0EF9" w:rsidRDefault="00114B66" w:rsidP="008C11F6">
            <w:pPr>
              <w:spacing w:after="0" w:line="240" w:lineRule="auto"/>
              <w:rPr>
                <w:rFonts w:ascii="Calibri" w:eastAsia="Times New Roman" w:hAnsi="Calibri" w:cs="Calibri"/>
                <w:color w:val="FFFFFF"/>
                <w:sz w:val="24"/>
                <w:szCs w:val="24"/>
                <w:lang w:eastAsia="ru-RU"/>
              </w:rPr>
            </w:pPr>
          </w:p>
        </w:tc>
        <w:tc>
          <w:tcPr>
            <w:tcW w:w="1872" w:type="dxa"/>
            <w:gridSpan w:val="2"/>
            <w:tcBorders>
              <w:top w:val="single" w:sz="4" w:space="0" w:color="auto"/>
              <w:left w:val="nil"/>
              <w:bottom w:val="single" w:sz="4" w:space="0" w:color="auto"/>
              <w:right w:val="single" w:sz="4" w:space="0" w:color="auto"/>
            </w:tcBorders>
            <w:shd w:val="clear" w:color="000000" w:fill="FFFFFF"/>
            <w:vAlign w:val="center"/>
            <w:hideMark/>
          </w:tcPr>
          <w:p w14:paraId="65C03E84"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Обыкновенные акции</w:t>
            </w:r>
          </w:p>
        </w:tc>
        <w:tc>
          <w:tcPr>
            <w:tcW w:w="1811" w:type="dxa"/>
            <w:gridSpan w:val="2"/>
            <w:tcBorders>
              <w:top w:val="single" w:sz="4" w:space="0" w:color="auto"/>
              <w:left w:val="nil"/>
              <w:bottom w:val="single" w:sz="4" w:space="0" w:color="auto"/>
              <w:right w:val="single" w:sz="4" w:space="0" w:color="auto"/>
            </w:tcBorders>
            <w:shd w:val="clear" w:color="000000" w:fill="FFFFFF"/>
            <w:vAlign w:val="center"/>
            <w:hideMark/>
          </w:tcPr>
          <w:p w14:paraId="1B2B2E77"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Привилегированные акции</w:t>
            </w:r>
          </w:p>
        </w:tc>
        <w:tc>
          <w:tcPr>
            <w:tcW w:w="1656" w:type="dxa"/>
            <w:tcBorders>
              <w:top w:val="single" w:sz="4" w:space="0" w:color="auto"/>
              <w:left w:val="nil"/>
              <w:bottom w:val="single" w:sz="4" w:space="0" w:color="auto"/>
              <w:right w:val="single" w:sz="4" w:space="0" w:color="auto"/>
            </w:tcBorders>
            <w:shd w:val="clear" w:color="000000" w:fill="FFFFFF"/>
            <w:vAlign w:val="center"/>
            <w:hideMark/>
          </w:tcPr>
          <w:p w14:paraId="62A23CE8"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Доля участия в УК</w:t>
            </w:r>
          </w:p>
        </w:tc>
        <w:tc>
          <w:tcPr>
            <w:tcW w:w="2313" w:type="dxa"/>
            <w:gridSpan w:val="2"/>
            <w:tcBorders>
              <w:top w:val="single" w:sz="4" w:space="0" w:color="auto"/>
              <w:left w:val="nil"/>
              <w:bottom w:val="single" w:sz="4" w:space="0" w:color="auto"/>
              <w:right w:val="single" w:sz="4" w:space="0" w:color="auto"/>
            </w:tcBorders>
            <w:shd w:val="clear" w:color="000000" w:fill="FFFFFF"/>
            <w:vAlign w:val="center"/>
            <w:hideMark/>
          </w:tcPr>
          <w:p w14:paraId="05077A89"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Доля прямого участия, %</w:t>
            </w:r>
          </w:p>
        </w:tc>
      </w:tr>
      <w:tr w:rsidR="00114B66" w:rsidRPr="003A0EF9" w14:paraId="3B8AE8B6" w14:textId="77777777" w:rsidTr="008C11F6">
        <w:trPr>
          <w:trHeight w:val="630"/>
        </w:trPr>
        <w:tc>
          <w:tcPr>
            <w:tcW w:w="1846" w:type="dxa"/>
            <w:vMerge/>
            <w:tcBorders>
              <w:top w:val="single" w:sz="4" w:space="0" w:color="auto"/>
              <w:left w:val="single" w:sz="4" w:space="0" w:color="auto"/>
              <w:bottom w:val="single" w:sz="4" w:space="0" w:color="auto"/>
              <w:right w:val="single" w:sz="4" w:space="0" w:color="auto"/>
            </w:tcBorders>
            <w:vAlign w:val="center"/>
            <w:hideMark/>
          </w:tcPr>
          <w:p w14:paraId="605D5844" w14:textId="77777777" w:rsidR="00114B66" w:rsidRPr="003A0EF9" w:rsidRDefault="00114B66" w:rsidP="008C11F6">
            <w:pPr>
              <w:spacing w:after="0" w:line="240" w:lineRule="auto"/>
              <w:rPr>
                <w:rFonts w:ascii="Calibri" w:eastAsia="Times New Roman" w:hAnsi="Calibri" w:cs="Calibri"/>
                <w:color w:val="FFFFFF"/>
                <w:sz w:val="24"/>
                <w:szCs w:val="24"/>
                <w:lang w:eastAsia="ru-RU"/>
              </w:rPr>
            </w:pPr>
          </w:p>
        </w:tc>
        <w:tc>
          <w:tcPr>
            <w:tcW w:w="960" w:type="dxa"/>
            <w:tcBorders>
              <w:top w:val="nil"/>
              <w:left w:val="nil"/>
              <w:bottom w:val="single" w:sz="4" w:space="0" w:color="auto"/>
              <w:right w:val="single" w:sz="4" w:space="0" w:color="auto"/>
            </w:tcBorders>
            <w:shd w:val="clear" w:color="000000" w:fill="FFFFFF"/>
            <w:vAlign w:val="center"/>
            <w:hideMark/>
          </w:tcPr>
          <w:p w14:paraId="7810229C"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шт.</w:t>
            </w:r>
          </w:p>
        </w:tc>
        <w:tc>
          <w:tcPr>
            <w:tcW w:w="912" w:type="dxa"/>
            <w:tcBorders>
              <w:top w:val="nil"/>
              <w:left w:val="nil"/>
              <w:bottom w:val="single" w:sz="4" w:space="0" w:color="auto"/>
              <w:right w:val="single" w:sz="4" w:space="0" w:color="auto"/>
            </w:tcBorders>
            <w:shd w:val="clear" w:color="000000" w:fill="FFFFFF"/>
            <w:vAlign w:val="center"/>
            <w:hideMark/>
          </w:tcPr>
          <w:p w14:paraId="1E0CA8D2"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млн руб.</w:t>
            </w:r>
          </w:p>
        </w:tc>
        <w:tc>
          <w:tcPr>
            <w:tcW w:w="960" w:type="dxa"/>
            <w:tcBorders>
              <w:top w:val="nil"/>
              <w:left w:val="nil"/>
              <w:bottom w:val="single" w:sz="4" w:space="0" w:color="auto"/>
              <w:right w:val="single" w:sz="4" w:space="0" w:color="auto"/>
            </w:tcBorders>
            <w:shd w:val="clear" w:color="000000" w:fill="FFFFFF"/>
            <w:vAlign w:val="center"/>
            <w:hideMark/>
          </w:tcPr>
          <w:p w14:paraId="66B5345D"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шт.</w:t>
            </w:r>
          </w:p>
        </w:tc>
        <w:tc>
          <w:tcPr>
            <w:tcW w:w="851" w:type="dxa"/>
            <w:tcBorders>
              <w:top w:val="nil"/>
              <w:left w:val="nil"/>
              <w:bottom w:val="single" w:sz="4" w:space="0" w:color="auto"/>
              <w:right w:val="single" w:sz="4" w:space="0" w:color="auto"/>
            </w:tcBorders>
            <w:shd w:val="clear" w:color="000000" w:fill="FFFFFF"/>
            <w:vAlign w:val="center"/>
            <w:hideMark/>
          </w:tcPr>
          <w:p w14:paraId="50A6B6D7"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млн руб.</w:t>
            </w:r>
          </w:p>
        </w:tc>
        <w:tc>
          <w:tcPr>
            <w:tcW w:w="1656" w:type="dxa"/>
            <w:tcBorders>
              <w:top w:val="nil"/>
              <w:left w:val="nil"/>
              <w:bottom w:val="single" w:sz="4" w:space="0" w:color="auto"/>
              <w:right w:val="single" w:sz="4" w:space="0" w:color="auto"/>
            </w:tcBorders>
            <w:shd w:val="clear" w:color="000000" w:fill="FFFFFF"/>
            <w:vAlign w:val="center"/>
            <w:hideMark/>
          </w:tcPr>
          <w:p w14:paraId="26C134E4"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млн руб.</w:t>
            </w:r>
          </w:p>
        </w:tc>
        <w:tc>
          <w:tcPr>
            <w:tcW w:w="1179" w:type="dxa"/>
            <w:tcBorders>
              <w:top w:val="nil"/>
              <w:left w:val="nil"/>
              <w:bottom w:val="single" w:sz="4" w:space="0" w:color="auto"/>
              <w:right w:val="single" w:sz="4" w:space="0" w:color="auto"/>
            </w:tcBorders>
            <w:shd w:val="clear" w:color="000000" w:fill="FFFFFF"/>
            <w:vAlign w:val="center"/>
            <w:hideMark/>
          </w:tcPr>
          <w:p w14:paraId="5D16E00D"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Способ 1</w:t>
            </w:r>
          </w:p>
        </w:tc>
        <w:tc>
          <w:tcPr>
            <w:tcW w:w="1134" w:type="dxa"/>
            <w:tcBorders>
              <w:top w:val="nil"/>
              <w:left w:val="nil"/>
              <w:bottom w:val="single" w:sz="4" w:space="0" w:color="auto"/>
              <w:right w:val="single" w:sz="4" w:space="0" w:color="auto"/>
            </w:tcBorders>
            <w:shd w:val="clear" w:color="000000" w:fill="FFFFFF"/>
            <w:vAlign w:val="center"/>
            <w:hideMark/>
          </w:tcPr>
          <w:p w14:paraId="519E28AA"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Способ 2</w:t>
            </w:r>
          </w:p>
        </w:tc>
      </w:tr>
      <w:tr w:rsidR="00114B66" w:rsidRPr="003A0EF9" w14:paraId="69E50D73" w14:textId="77777777" w:rsidTr="008C11F6">
        <w:trPr>
          <w:trHeight w:val="315"/>
        </w:trPr>
        <w:tc>
          <w:tcPr>
            <w:tcW w:w="1846" w:type="dxa"/>
            <w:tcBorders>
              <w:top w:val="nil"/>
              <w:left w:val="single" w:sz="4" w:space="0" w:color="auto"/>
              <w:bottom w:val="single" w:sz="4" w:space="0" w:color="auto"/>
              <w:right w:val="single" w:sz="4" w:space="0" w:color="auto"/>
            </w:tcBorders>
            <w:shd w:val="clear" w:color="000000" w:fill="F5F5F5"/>
            <w:vAlign w:val="center"/>
            <w:hideMark/>
          </w:tcPr>
          <w:p w14:paraId="5B0E579F"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Наименование</w:t>
            </w:r>
          </w:p>
        </w:tc>
        <w:tc>
          <w:tcPr>
            <w:tcW w:w="960" w:type="dxa"/>
            <w:tcBorders>
              <w:top w:val="nil"/>
              <w:left w:val="nil"/>
              <w:bottom w:val="single" w:sz="4" w:space="0" w:color="auto"/>
              <w:right w:val="single" w:sz="4" w:space="0" w:color="auto"/>
            </w:tcBorders>
            <w:shd w:val="clear" w:color="000000" w:fill="F5F5F5"/>
            <w:vAlign w:val="center"/>
            <w:hideMark/>
          </w:tcPr>
          <w:p w14:paraId="50444FDE"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1</w:t>
            </w:r>
          </w:p>
        </w:tc>
        <w:tc>
          <w:tcPr>
            <w:tcW w:w="912" w:type="dxa"/>
            <w:tcBorders>
              <w:top w:val="nil"/>
              <w:left w:val="nil"/>
              <w:bottom w:val="single" w:sz="4" w:space="0" w:color="auto"/>
              <w:right w:val="single" w:sz="4" w:space="0" w:color="auto"/>
            </w:tcBorders>
            <w:shd w:val="clear" w:color="000000" w:fill="F5F5F5"/>
            <w:vAlign w:val="center"/>
            <w:hideMark/>
          </w:tcPr>
          <w:p w14:paraId="67B8E112"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2</w:t>
            </w:r>
          </w:p>
        </w:tc>
        <w:tc>
          <w:tcPr>
            <w:tcW w:w="960" w:type="dxa"/>
            <w:tcBorders>
              <w:top w:val="nil"/>
              <w:left w:val="nil"/>
              <w:bottom w:val="single" w:sz="4" w:space="0" w:color="auto"/>
              <w:right w:val="single" w:sz="4" w:space="0" w:color="auto"/>
            </w:tcBorders>
            <w:shd w:val="clear" w:color="000000" w:fill="F5F5F5"/>
            <w:vAlign w:val="center"/>
            <w:hideMark/>
          </w:tcPr>
          <w:p w14:paraId="3A9F5F2F"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3</w:t>
            </w:r>
          </w:p>
        </w:tc>
        <w:tc>
          <w:tcPr>
            <w:tcW w:w="851" w:type="dxa"/>
            <w:tcBorders>
              <w:top w:val="nil"/>
              <w:left w:val="nil"/>
              <w:bottom w:val="single" w:sz="4" w:space="0" w:color="auto"/>
              <w:right w:val="single" w:sz="4" w:space="0" w:color="auto"/>
            </w:tcBorders>
            <w:shd w:val="clear" w:color="000000" w:fill="F5F5F5"/>
            <w:vAlign w:val="center"/>
            <w:hideMark/>
          </w:tcPr>
          <w:p w14:paraId="0F135A48"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4</w:t>
            </w:r>
          </w:p>
        </w:tc>
        <w:tc>
          <w:tcPr>
            <w:tcW w:w="1656" w:type="dxa"/>
            <w:tcBorders>
              <w:top w:val="nil"/>
              <w:left w:val="nil"/>
              <w:bottom w:val="single" w:sz="4" w:space="0" w:color="auto"/>
              <w:right w:val="single" w:sz="4" w:space="0" w:color="auto"/>
            </w:tcBorders>
            <w:shd w:val="clear" w:color="000000" w:fill="F5F5F5"/>
            <w:vAlign w:val="center"/>
            <w:hideMark/>
          </w:tcPr>
          <w:p w14:paraId="747B2537"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5=2+4</w:t>
            </w:r>
          </w:p>
        </w:tc>
        <w:tc>
          <w:tcPr>
            <w:tcW w:w="1179" w:type="dxa"/>
            <w:tcBorders>
              <w:top w:val="nil"/>
              <w:left w:val="nil"/>
              <w:bottom w:val="single" w:sz="4" w:space="0" w:color="auto"/>
              <w:right w:val="single" w:sz="4" w:space="0" w:color="auto"/>
            </w:tcBorders>
            <w:shd w:val="clear" w:color="000000" w:fill="F5F5F5"/>
            <w:vAlign w:val="center"/>
            <w:hideMark/>
          </w:tcPr>
          <w:p w14:paraId="334F9D80"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6</w:t>
            </w:r>
          </w:p>
        </w:tc>
        <w:tc>
          <w:tcPr>
            <w:tcW w:w="1134" w:type="dxa"/>
            <w:tcBorders>
              <w:top w:val="nil"/>
              <w:left w:val="nil"/>
              <w:bottom w:val="single" w:sz="4" w:space="0" w:color="auto"/>
              <w:right w:val="single" w:sz="4" w:space="0" w:color="auto"/>
            </w:tcBorders>
            <w:shd w:val="clear" w:color="000000" w:fill="F5F5F5"/>
            <w:vAlign w:val="center"/>
            <w:hideMark/>
          </w:tcPr>
          <w:p w14:paraId="105A0E58"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7</w:t>
            </w:r>
          </w:p>
        </w:tc>
      </w:tr>
      <w:tr w:rsidR="00114B66" w:rsidRPr="003A0EF9" w14:paraId="6CAC146C" w14:textId="77777777" w:rsidTr="008C11F6">
        <w:trPr>
          <w:trHeight w:val="315"/>
        </w:trPr>
        <w:tc>
          <w:tcPr>
            <w:tcW w:w="1846" w:type="dxa"/>
            <w:tcBorders>
              <w:top w:val="nil"/>
              <w:left w:val="single" w:sz="4" w:space="0" w:color="auto"/>
              <w:bottom w:val="single" w:sz="4" w:space="0" w:color="auto"/>
              <w:right w:val="single" w:sz="4" w:space="0" w:color="auto"/>
            </w:tcBorders>
            <w:shd w:val="clear" w:color="000000" w:fill="FFFFFF"/>
            <w:vAlign w:val="center"/>
            <w:hideMark/>
          </w:tcPr>
          <w:p w14:paraId="1341D98F"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А</w:t>
            </w:r>
            <w:r w:rsidRPr="003A0EF9">
              <w:rPr>
                <w:rFonts w:ascii="Calibri" w:eastAsia="Times New Roman" w:hAnsi="Calibri" w:cs="Calibri"/>
                <w:color w:val="000000"/>
                <w:sz w:val="24"/>
                <w:szCs w:val="24"/>
                <w:lang w:eastAsia="ru-RU"/>
              </w:rPr>
              <w:t>О «ЗИМА»</w:t>
            </w:r>
          </w:p>
        </w:tc>
        <w:tc>
          <w:tcPr>
            <w:tcW w:w="960" w:type="dxa"/>
            <w:tcBorders>
              <w:top w:val="nil"/>
              <w:left w:val="nil"/>
              <w:bottom w:val="single" w:sz="4" w:space="0" w:color="auto"/>
              <w:right w:val="single" w:sz="4" w:space="0" w:color="auto"/>
            </w:tcBorders>
            <w:shd w:val="clear" w:color="000000" w:fill="FFFFFF"/>
            <w:vAlign w:val="center"/>
            <w:hideMark/>
          </w:tcPr>
          <w:p w14:paraId="60440230"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9 500</w:t>
            </w:r>
          </w:p>
        </w:tc>
        <w:tc>
          <w:tcPr>
            <w:tcW w:w="912" w:type="dxa"/>
            <w:tcBorders>
              <w:top w:val="nil"/>
              <w:left w:val="nil"/>
              <w:bottom w:val="single" w:sz="4" w:space="0" w:color="auto"/>
              <w:right w:val="single" w:sz="4" w:space="0" w:color="auto"/>
            </w:tcBorders>
            <w:shd w:val="clear" w:color="000000" w:fill="FFFFFF"/>
            <w:vAlign w:val="center"/>
            <w:hideMark/>
          </w:tcPr>
          <w:p w14:paraId="2C14D0F8"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9,5</w:t>
            </w:r>
          </w:p>
        </w:tc>
        <w:tc>
          <w:tcPr>
            <w:tcW w:w="960" w:type="dxa"/>
            <w:tcBorders>
              <w:top w:val="nil"/>
              <w:left w:val="nil"/>
              <w:bottom w:val="single" w:sz="4" w:space="0" w:color="auto"/>
              <w:right w:val="single" w:sz="4" w:space="0" w:color="auto"/>
            </w:tcBorders>
            <w:shd w:val="clear" w:color="000000" w:fill="FFFFFF"/>
            <w:vAlign w:val="center"/>
            <w:hideMark/>
          </w:tcPr>
          <w:p w14:paraId="35A1724A"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700</w:t>
            </w:r>
          </w:p>
        </w:tc>
        <w:tc>
          <w:tcPr>
            <w:tcW w:w="851" w:type="dxa"/>
            <w:tcBorders>
              <w:top w:val="nil"/>
              <w:left w:val="nil"/>
              <w:bottom w:val="single" w:sz="4" w:space="0" w:color="auto"/>
              <w:right w:val="single" w:sz="4" w:space="0" w:color="auto"/>
            </w:tcBorders>
            <w:shd w:val="clear" w:color="000000" w:fill="FFFFFF"/>
            <w:vAlign w:val="center"/>
            <w:hideMark/>
          </w:tcPr>
          <w:p w14:paraId="0DAA6391"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3,5</w:t>
            </w:r>
          </w:p>
        </w:tc>
        <w:tc>
          <w:tcPr>
            <w:tcW w:w="1656" w:type="dxa"/>
            <w:tcBorders>
              <w:top w:val="nil"/>
              <w:left w:val="nil"/>
              <w:bottom w:val="single" w:sz="4" w:space="0" w:color="auto"/>
              <w:right w:val="single" w:sz="4" w:space="0" w:color="auto"/>
            </w:tcBorders>
            <w:shd w:val="clear" w:color="000000" w:fill="FFFFFF"/>
            <w:vAlign w:val="center"/>
            <w:hideMark/>
          </w:tcPr>
          <w:p w14:paraId="5CBA6D9E"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13</w:t>
            </w:r>
          </w:p>
        </w:tc>
        <w:tc>
          <w:tcPr>
            <w:tcW w:w="1179" w:type="dxa"/>
            <w:tcBorders>
              <w:top w:val="nil"/>
              <w:left w:val="nil"/>
              <w:bottom w:val="single" w:sz="4" w:space="0" w:color="auto"/>
              <w:right w:val="single" w:sz="4" w:space="0" w:color="auto"/>
            </w:tcBorders>
            <w:shd w:val="clear" w:color="000000" w:fill="FFFFFF"/>
            <w:vAlign w:val="center"/>
            <w:hideMark/>
          </w:tcPr>
          <w:p w14:paraId="770C2C39"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38</w:t>
            </w:r>
          </w:p>
        </w:tc>
        <w:tc>
          <w:tcPr>
            <w:tcW w:w="1134" w:type="dxa"/>
            <w:tcBorders>
              <w:top w:val="nil"/>
              <w:left w:val="nil"/>
              <w:bottom w:val="single" w:sz="4" w:space="0" w:color="auto"/>
              <w:right w:val="single" w:sz="4" w:space="0" w:color="auto"/>
            </w:tcBorders>
            <w:shd w:val="clear" w:color="000000" w:fill="FFFFFF"/>
            <w:vAlign w:val="center"/>
            <w:hideMark/>
          </w:tcPr>
          <w:p w14:paraId="29098124"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40,6</w:t>
            </w:r>
          </w:p>
        </w:tc>
      </w:tr>
      <w:tr w:rsidR="00114B66" w:rsidRPr="003A0EF9" w14:paraId="7957F8B9" w14:textId="77777777" w:rsidTr="008C11F6">
        <w:trPr>
          <w:trHeight w:val="315"/>
        </w:trPr>
        <w:tc>
          <w:tcPr>
            <w:tcW w:w="1846" w:type="dxa"/>
            <w:tcBorders>
              <w:top w:val="nil"/>
              <w:left w:val="single" w:sz="4" w:space="0" w:color="auto"/>
              <w:bottom w:val="single" w:sz="4" w:space="0" w:color="auto"/>
              <w:right w:val="single" w:sz="4" w:space="0" w:color="auto"/>
            </w:tcBorders>
            <w:shd w:val="clear" w:color="000000" w:fill="FFFFFF"/>
            <w:vAlign w:val="center"/>
            <w:hideMark/>
          </w:tcPr>
          <w:p w14:paraId="209864FA"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А</w:t>
            </w:r>
            <w:r w:rsidRPr="003A0EF9">
              <w:rPr>
                <w:rFonts w:ascii="Calibri" w:eastAsia="Times New Roman" w:hAnsi="Calibri" w:cs="Calibri"/>
                <w:color w:val="000000"/>
                <w:sz w:val="24"/>
                <w:szCs w:val="24"/>
                <w:lang w:eastAsia="ru-RU"/>
              </w:rPr>
              <w:t>О «ВЕСНА»</w:t>
            </w:r>
          </w:p>
        </w:tc>
        <w:tc>
          <w:tcPr>
            <w:tcW w:w="960" w:type="dxa"/>
            <w:tcBorders>
              <w:top w:val="nil"/>
              <w:left w:val="nil"/>
              <w:bottom w:val="single" w:sz="4" w:space="0" w:color="auto"/>
              <w:right w:val="single" w:sz="4" w:space="0" w:color="auto"/>
            </w:tcBorders>
            <w:shd w:val="clear" w:color="000000" w:fill="FFFFFF"/>
            <w:vAlign w:val="center"/>
            <w:hideMark/>
          </w:tcPr>
          <w:p w14:paraId="11669A79"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8 600</w:t>
            </w:r>
          </w:p>
        </w:tc>
        <w:tc>
          <w:tcPr>
            <w:tcW w:w="912" w:type="dxa"/>
            <w:tcBorders>
              <w:top w:val="nil"/>
              <w:left w:val="nil"/>
              <w:bottom w:val="single" w:sz="4" w:space="0" w:color="auto"/>
              <w:right w:val="single" w:sz="4" w:space="0" w:color="auto"/>
            </w:tcBorders>
            <w:shd w:val="clear" w:color="000000" w:fill="FFFFFF"/>
            <w:vAlign w:val="center"/>
            <w:hideMark/>
          </w:tcPr>
          <w:p w14:paraId="2840CAA8"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8,6</w:t>
            </w:r>
          </w:p>
        </w:tc>
        <w:tc>
          <w:tcPr>
            <w:tcW w:w="960" w:type="dxa"/>
            <w:tcBorders>
              <w:top w:val="nil"/>
              <w:left w:val="nil"/>
              <w:bottom w:val="single" w:sz="4" w:space="0" w:color="auto"/>
              <w:right w:val="single" w:sz="4" w:space="0" w:color="auto"/>
            </w:tcBorders>
            <w:shd w:val="clear" w:color="000000" w:fill="FFFFFF"/>
            <w:vAlign w:val="center"/>
            <w:hideMark/>
          </w:tcPr>
          <w:p w14:paraId="58AB596F"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500</w:t>
            </w:r>
          </w:p>
        </w:tc>
        <w:tc>
          <w:tcPr>
            <w:tcW w:w="851" w:type="dxa"/>
            <w:tcBorders>
              <w:top w:val="nil"/>
              <w:left w:val="nil"/>
              <w:bottom w:val="single" w:sz="4" w:space="0" w:color="auto"/>
              <w:right w:val="single" w:sz="4" w:space="0" w:color="auto"/>
            </w:tcBorders>
            <w:shd w:val="clear" w:color="000000" w:fill="FFFFFF"/>
            <w:vAlign w:val="center"/>
            <w:hideMark/>
          </w:tcPr>
          <w:p w14:paraId="4092DF53"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2,5</w:t>
            </w:r>
          </w:p>
        </w:tc>
        <w:tc>
          <w:tcPr>
            <w:tcW w:w="1656" w:type="dxa"/>
            <w:tcBorders>
              <w:top w:val="nil"/>
              <w:left w:val="nil"/>
              <w:bottom w:val="single" w:sz="4" w:space="0" w:color="auto"/>
              <w:right w:val="single" w:sz="4" w:space="0" w:color="auto"/>
            </w:tcBorders>
            <w:shd w:val="clear" w:color="000000" w:fill="FFFFFF"/>
            <w:vAlign w:val="center"/>
            <w:hideMark/>
          </w:tcPr>
          <w:p w14:paraId="5D8E517C"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11,1</w:t>
            </w:r>
          </w:p>
        </w:tc>
        <w:tc>
          <w:tcPr>
            <w:tcW w:w="1179" w:type="dxa"/>
            <w:tcBorders>
              <w:top w:val="nil"/>
              <w:left w:val="nil"/>
              <w:bottom w:val="single" w:sz="4" w:space="0" w:color="auto"/>
              <w:right w:val="single" w:sz="4" w:space="0" w:color="auto"/>
            </w:tcBorders>
            <w:shd w:val="clear" w:color="000000" w:fill="FFFFFF"/>
            <w:vAlign w:val="center"/>
            <w:hideMark/>
          </w:tcPr>
          <w:p w14:paraId="37D8F630"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34,4</w:t>
            </w:r>
          </w:p>
        </w:tc>
        <w:tc>
          <w:tcPr>
            <w:tcW w:w="1134" w:type="dxa"/>
            <w:tcBorders>
              <w:top w:val="nil"/>
              <w:left w:val="nil"/>
              <w:bottom w:val="single" w:sz="4" w:space="0" w:color="auto"/>
              <w:right w:val="single" w:sz="4" w:space="0" w:color="auto"/>
            </w:tcBorders>
            <w:shd w:val="clear" w:color="000000" w:fill="FFFFFF"/>
            <w:vAlign w:val="center"/>
            <w:hideMark/>
          </w:tcPr>
          <w:p w14:paraId="196957BF"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34,7</w:t>
            </w:r>
          </w:p>
        </w:tc>
      </w:tr>
      <w:tr w:rsidR="00114B66" w:rsidRPr="003A0EF9" w14:paraId="11162F72" w14:textId="77777777" w:rsidTr="008C11F6">
        <w:trPr>
          <w:trHeight w:val="315"/>
        </w:trPr>
        <w:tc>
          <w:tcPr>
            <w:tcW w:w="1846" w:type="dxa"/>
            <w:tcBorders>
              <w:top w:val="nil"/>
              <w:left w:val="single" w:sz="4" w:space="0" w:color="auto"/>
              <w:bottom w:val="single" w:sz="4" w:space="0" w:color="auto"/>
              <w:right w:val="single" w:sz="4" w:space="0" w:color="auto"/>
            </w:tcBorders>
            <w:shd w:val="clear" w:color="000000" w:fill="FFFFFF"/>
            <w:vAlign w:val="center"/>
            <w:hideMark/>
          </w:tcPr>
          <w:p w14:paraId="3EEDD635"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Pr>
                <w:rFonts w:ascii="Calibri" w:eastAsia="Times New Roman" w:hAnsi="Calibri" w:cs="Calibri"/>
                <w:color w:val="000000"/>
                <w:sz w:val="24"/>
                <w:szCs w:val="24"/>
                <w:lang w:eastAsia="ru-RU"/>
              </w:rPr>
              <w:t>А</w:t>
            </w:r>
            <w:r w:rsidRPr="003A0EF9">
              <w:rPr>
                <w:rFonts w:ascii="Calibri" w:eastAsia="Times New Roman" w:hAnsi="Calibri" w:cs="Calibri"/>
                <w:color w:val="000000"/>
                <w:sz w:val="24"/>
                <w:szCs w:val="24"/>
                <w:lang w:eastAsia="ru-RU"/>
              </w:rPr>
              <w:t>О «ЛЕТО»</w:t>
            </w:r>
          </w:p>
        </w:tc>
        <w:tc>
          <w:tcPr>
            <w:tcW w:w="960" w:type="dxa"/>
            <w:tcBorders>
              <w:top w:val="nil"/>
              <w:left w:val="nil"/>
              <w:bottom w:val="single" w:sz="4" w:space="0" w:color="auto"/>
              <w:right w:val="single" w:sz="4" w:space="0" w:color="auto"/>
            </w:tcBorders>
            <w:shd w:val="clear" w:color="000000" w:fill="FFFFFF"/>
            <w:vAlign w:val="center"/>
            <w:hideMark/>
          </w:tcPr>
          <w:p w14:paraId="453F729D"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6 900</w:t>
            </w:r>
          </w:p>
        </w:tc>
        <w:tc>
          <w:tcPr>
            <w:tcW w:w="912" w:type="dxa"/>
            <w:tcBorders>
              <w:top w:val="nil"/>
              <w:left w:val="nil"/>
              <w:bottom w:val="single" w:sz="4" w:space="0" w:color="auto"/>
              <w:right w:val="single" w:sz="4" w:space="0" w:color="auto"/>
            </w:tcBorders>
            <w:shd w:val="clear" w:color="000000" w:fill="FFFFFF"/>
            <w:vAlign w:val="center"/>
            <w:hideMark/>
          </w:tcPr>
          <w:p w14:paraId="2E1CD631"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6,9</w:t>
            </w:r>
          </w:p>
        </w:tc>
        <w:tc>
          <w:tcPr>
            <w:tcW w:w="960" w:type="dxa"/>
            <w:tcBorders>
              <w:top w:val="nil"/>
              <w:left w:val="nil"/>
              <w:bottom w:val="single" w:sz="4" w:space="0" w:color="auto"/>
              <w:right w:val="single" w:sz="4" w:space="0" w:color="auto"/>
            </w:tcBorders>
            <w:shd w:val="clear" w:color="000000" w:fill="FFFFFF"/>
            <w:vAlign w:val="center"/>
            <w:hideMark/>
          </w:tcPr>
          <w:p w14:paraId="2351D185"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200</w:t>
            </w:r>
          </w:p>
        </w:tc>
        <w:tc>
          <w:tcPr>
            <w:tcW w:w="851" w:type="dxa"/>
            <w:tcBorders>
              <w:top w:val="nil"/>
              <w:left w:val="nil"/>
              <w:bottom w:val="single" w:sz="4" w:space="0" w:color="auto"/>
              <w:right w:val="single" w:sz="4" w:space="0" w:color="auto"/>
            </w:tcBorders>
            <w:shd w:val="clear" w:color="000000" w:fill="FFFFFF"/>
            <w:vAlign w:val="center"/>
            <w:hideMark/>
          </w:tcPr>
          <w:p w14:paraId="14DFAC3E"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1</w:t>
            </w:r>
          </w:p>
        </w:tc>
        <w:tc>
          <w:tcPr>
            <w:tcW w:w="1656" w:type="dxa"/>
            <w:tcBorders>
              <w:top w:val="nil"/>
              <w:left w:val="nil"/>
              <w:bottom w:val="single" w:sz="4" w:space="0" w:color="auto"/>
              <w:right w:val="single" w:sz="4" w:space="0" w:color="auto"/>
            </w:tcBorders>
            <w:shd w:val="clear" w:color="000000" w:fill="FFFFFF"/>
            <w:vAlign w:val="center"/>
            <w:hideMark/>
          </w:tcPr>
          <w:p w14:paraId="63DF8097"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7,9</w:t>
            </w:r>
          </w:p>
        </w:tc>
        <w:tc>
          <w:tcPr>
            <w:tcW w:w="1179" w:type="dxa"/>
            <w:tcBorders>
              <w:top w:val="nil"/>
              <w:left w:val="nil"/>
              <w:bottom w:val="single" w:sz="4" w:space="0" w:color="auto"/>
              <w:right w:val="single" w:sz="4" w:space="0" w:color="auto"/>
            </w:tcBorders>
            <w:shd w:val="clear" w:color="000000" w:fill="FFFFFF"/>
            <w:vAlign w:val="center"/>
            <w:hideMark/>
          </w:tcPr>
          <w:p w14:paraId="1055184B"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27,6</w:t>
            </w:r>
          </w:p>
        </w:tc>
        <w:tc>
          <w:tcPr>
            <w:tcW w:w="1134" w:type="dxa"/>
            <w:tcBorders>
              <w:top w:val="nil"/>
              <w:left w:val="nil"/>
              <w:bottom w:val="single" w:sz="4" w:space="0" w:color="auto"/>
              <w:right w:val="single" w:sz="4" w:space="0" w:color="auto"/>
            </w:tcBorders>
            <w:shd w:val="clear" w:color="000000" w:fill="FFFFFF"/>
            <w:vAlign w:val="center"/>
            <w:hideMark/>
          </w:tcPr>
          <w:p w14:paraId="2B91BD41" w14:textId="77777777" w:rsidR="00114B66" w:rsidRPr="003A0EF9" w:rsidRDefault="00114B66" w:rsidP="008C11F6">
            <w:pPr>
              <w:spacing w:after="0" w:line="240" w:lineRule="auto"/>
              <w:jc w:val="center"/>
              <w:rPr>
                <w:rFonts w:ascii="Calibri" w:eastAsia="Times New Roman" w:hAnsi="Calibri" w:cs="Calibri"/>
                <w:color w:val="000000"/>
                <w:sz w:val="24"/>
                <w:szCs w:val="24"/>
                <w:lang w:eastAsia="ru-RU"/>
              </w:rPr>
            </w:pPr>
            <w:r w:rsidRPr="003A0EF9">
              <w:rPr>
                <w:rFonts w:ascii="Calibri" w:eastAsia="Times New Roman" w:hAnsi="Calibri" w:cs="Calibri"/>
                <w:color w:val="000000"/>
                <w:sz w:val="24"/>
                <w:szCs w:val="24"/>
                <w:lang w:eastAsia="ru-RU"/>
              </w:rPr>
              <w:t>24,7</w:t>
            </w:r>
          </w:p>
        </w:tc>
      </w:tr>
      <w:tr w:rsidR="00114B66" w:rsidRPr="003A0EF9" w14:paraId="60565D66" w14:textId="77777777" w:rsidTr="008C11F6">
        <w:trPr>
          <w:trHeight w:val="315"/>
        </w:trPr>
        <w:tc>
          <w:tcPr>
            <w:tcW w:w="1846" w:type="dxa"/>
            <w:tcBorders>
              <w:top w:val="nil"/>
              <w:left w:val="single" w:sz="4" w:space="0" w:color="auto"/>
              <w:bottom w:val="single" w:sz="4" w:space="0" w:color="auto"/>
              <w:right w:val="single" w:sz="4" w:space="0" w:color="auto"/>
            </w:tcBorders>
            <w:shd w:val="clear" w:color="000000" w:fill="E7E6E6"/>
            <w:vAlign w:val="center"/>
            <w:hideMark/>
          </w:tcPr>
          <w:p w14:paraId="1B26F12C"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Итого:</w:t>
            </w:r>
          </w:p>
        </w:tc>
        <w:tc>
          <w:tcPr>
            <w:tcW w:w="960" w:type="dxa"/>
            <w:tcBorders>
              <w:top w:val="nil"/>
              <w:left w:val="nil"/>
              <w:bottom w:val="single" w:sz="4" w:space="0" w:color="auto"/>
              <w:right w:val="single" w:sz="4" w:space="0" w:color="auto"/>
            </w:tcBorders>
            <w:shd w:val="clear" w:color="000000" w:fill="E7E6E6"/>
            <w:vAlign w:val="center"/>
            <w:hideMark/>
          </w:tcPr>
          <w:p w14:paraId="3FFEE6C6"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25 000</w:t>
            </w:r>
          </w:p>
        </w:tc>
        <w:tc>
          <w:tcPr>
            <w:tcW w:w="912" w:type="dxa"/>
            <w:tcBorders>
              <w:top w:val="nil"/>
              <w:left w:val="nil"/>
              <w:bottom w:val="single" w:sz="4" w:space="0" w:color="auto"/>
              <w:right w:val="single" w:sz="4" w:space="0" w:color="auto"/>
            </w:tcBorders>
            <w:shd w:val="clear" w:color="000000" w:fill="E7E6E6"/>
            <w:vAlign w:val="center"/>
            <w:hideMark/>
          </w:tcPr>
          <w:p w14:paraId="30E7FFD7"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25</w:t>
            </w:r>
          </w:p>
        </w:tc>
        <w:tc>
          <w:tcPr>
            <w:tcW w:w="960" w:type="dxa"/>
            <w:tcBorders>
              <w:top w:val="nil"/>
              <w:left w:val="nil"/>
              <w:bottom w:val="single" w:sz="4" w:space="0" w:color="auto"/>
              <w:right w:val="single" w:sz="4" w:space="0" w:color="auto"/>
            </w:tcBorders>
            <w:shd w:val="clear" w:color="000000" w:fill="E7E6E6"/>
            <w:vAlign w:val="center"/>
            <w:hideMark/>
          </w:tcPr>
          <w:p w14:paraId="4F4EA0A3"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1 400</w:t>
            </w:r>
          </w:p>
        </w:tc>
        <w:tc>
          <w:tcPr>
            <w:tcW w:w="851" w:type="dxa"/>
            <w:tcBorders>
              <w:top w:val="nil"/>
              <w:left w:val="nil"/>
              <w:bottom w:val="single" w:sz="4" w:space="0" w:color="auto"/>
              <w:right w:val="single" w:sz="4" w:space="0" w:color="auto"/>
            </w:tcBorders>
            <w:shd w:val="clear" w:color="000000" w:fill="E7E6E6"/>
            <w:vAlign w:val="center"/>
            <w:hideMark/>
          </w:tcPr>
          <w:p w14:paraId="16757CA3"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7</w:t>
            </w:r>
          </w:p>
        </w:tc>
        <w:tc>
          <w:tcPr>
            <w:tcW w:w="1656" w:type="dxa"/>
            <w:tcBorders>
              <w:top w:val="nil"/>
              <w:left w:val="nil"/>
              <w:bottom w:val="single" w:sz="4" w:space="0" w:color="auto"/>
              <w:right w:val="single" w:sz="4" w:space="0" w:color="auto"/>
            </w:tcBorders>
            <w:shd w:val="clear" w:color="000000" w:fill="E7E6E6"/>
            <w:vAlign w:val="center"/>
            <w:hideMark/>
          </w:tcPr>
          <w:p w14:paraId="343B3083"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32</w:t>
            </w:r>
          </w:p>
        </w:tc>
        <w:tc>
          <w:tcPr>
            <w:tcW w:w="1179" w:type="dxa"/>
            <w:tcBorders>
              <w:top w:val="nil"/>
              <w:left w:val="nil"/>
              <w:bottom w:val="single" w:sz="4" w:space="0" w:color="auto"/>
              <w:right w:val="single" w:sz="4" w:space="0" w:color="auto"/>
            </w:tcBorders>
            <w:shd w:val="clear" w:color="000000" w:fill="E7E6E6"/>
            <w:vAlign w:val="center"/>
            <w:hideMark/>
          </w:tcPr>
          <w:p w14:paraId="5DC0ED60"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100</w:t>
            </w:r>
          </w:p>
        </w:tc>
        <w:tc>
          <w:tcPr>
            <w:tcW w:w="1134" w:type="dxa"/>
            <w:tcBorders>
              <w:top w:val="nil"/>
              <w:left w:val="nil"/>
              <w:bottom w:val="single" w:sz="4" w:space="0" w:color="auto"/>
              <w:right w:val="single" w:sz="4" w:space="0" w:color="auto"/>
            </w:tcBorders>
            <w:shd w:val="clear" w:color="000000" w:fill="E7E6E6"/>
            <w:vAlign w:val="center"/>
            <w:hideMark/>
          </w:tcPr>
          <w:p w14:paraId="4D5F6945" w14:textId="77777777" w:rsidR="00114B66" w:rsidRPr="003A0EF9" w:rsidRDefault="00114B66" w:rsidP="008C11F6">
            <w:pPr>
              <w:spacing w:after="0" w:line="240" w:lineRule="auto"/>
              <w:jc w:val="center"/>
              <w:rPr>
                <w:rFonts w:ascii="Calibri" w:eastAsia="Times New Roman" w:hAnsi="Calibri" w:cs="Calibri"/>
                <w:b/>
                <w:bCs/>
                <w:color w:val="000000"/>
                <w:sz w:val="24"/>
                <w:szCs w:val="24"/>
                <w:lang w:eastAsia="ru-RU"/>
              </w:rPr>
            </w:pPr>
            <w:r w:rsidRPr="003A0EF9">
              <w:rPr>
                <w:rFonts w:ascii="Calibri" w:eastAsia="Times New Roman" w:hAnsi="Calibri" w:cs="Calibri"/>
                <w:b/>
                <w:bCs/>
                <w:color w:val="000000"/>
                <w:sz w:val="24"/>
                <w:szCs w:val="24"/>
                <w:lang w:eastAsia="ru-RU"/>
              </w:rPr>
              <w:t>100</w:t>
            </w:r>
          </w:p>
        </w:tc>
      </w:tr>
    </w:tbl>
    <w:p w14:paraId="6C49EA05" w14:textId="77777777" w:rsidR="00114B66" w:rsidRDefault="00114B66" w:rsidP="00114B66">
      <w:pPr>
        <w:shd w:val="clear" w:color="auto" w:fill="FFFFFF"/>
        <w:spacing w:before="100" w:beforeAutospacing="1" w:after="375" w:line="240" w:lineRule="auto"/>
        <w:rPr>
          <w:rFonts w:eastAsia="Times New Roman" w:cstheme="minorHAnsi"/>
          <w:color w:val="000000"/>
          <w:sz w:val="24"/>
          <w:szCs w:val="24"/>
          <w:lang w:eastAsia="ru-RU"/>
        </w:rPr>
      </w:pPr>
      <w:r w:rsidRPr="000A05A5">
        <w:rPr>
          <w:rFonts w:eastAsia="Times New Roman" w:cstheme="minorHAnsi"/>
          <w:color w:val="353535"/>
          <w:sz w:val="24"/>
          <w:szCs w:val="24"/>
          <w:lang w:eastAsia="ru-RU"/>
        </w:rPr>
        <w:br/>
      </w:r>
      <w:r w:rsidRPr="003A0EF9">
        <w:rPr>
          <w:rFonts w:eastAsia="Times New Roman" w:cstheme="minorHAnsi"/>
          <w:color w:val="000000"/>
          <w:sz w:val="24"/>
          <w:szCs w:val="24"/>
          <w:lang w:eastAsia="ru-RU"/>
        </w:rPr>
        <w:t>В данном случае определить долю прямого участия можно, применив способ 1 или способ 2, как следствие, способ 3 для расчетов не используется.</w:t>
      </w:r>
    </w:p>
    <w:p w14:paraId="6AA3A518"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sidRPr="003A0EF9">
        <w:rPr>
          <w:rFonts w:eastAsia="Times New Roman" w:cstheme="minorHAnsi"/>
          <w:color w:val="000000"/>
          <w:sz w:val="24"/>
          <w:szCs w:val="24"/>
          <w:lang w:eastAsia="ru-RU"/>
        </w:rPr>
        <w:br/>
      </w:r>
      <w:r w:rsidRPr="003A0EF9">
        <w:rPr>
          <w:rFonts w:eastAsia="Times New Roman" w:cstheme="minorHAnsi"/>
          <w:color w:val="000000"/>
          <w:sz w:val="24"/>
          <w:szCs w:val="24"/>
          <w:lang w:eastAsia="ru-RU"/>
        </w:rPr>
        <w:br/>
      </w:r>
      <w:r w:rsidRPr="003A0EF9">
        <w:rPr>
          <w:rFonts w:eastAsia="Times New Roman" w:cstheme="minorHAnsi"/>
          <w:b/>
          <w:bCs/>
          <w:i/>
          <w:iCs/>
          <w:color w:val="353535"/>
          <w:sz w:val="24"/>
          <w:szCs w:val="24"/>
          <w:lang w:eastAsia="ru-RU"/>
        </w:rPr>
        <w:lastRenderedPageBreak/>
        <w:t xml:space="preserve">Способ 1: </w:t>
      </w:r>
      <w:proofErr w:type="gramStart"/>
      <w:r>
        <w:rPr>
          <w:rFonts w:eastAsia="Times New Roman" w:cstheme="minorHAnsi"/>
          <w:color w:val="000000"/>
          <w:sz w:val="24"/>
          <w:szCs w:val="24"/>
          <w:lang w:eastAsia="ru-RU"/>
        </w:rPr>
        <w:t>В</w:t>
      </w:r>
      <w:proofErr w:type="gramEnd"/>
      <w:r w:rsidRPr="003A0EF9">
        <w:rPr>
          <w:rFonts w:eastAsia="Times New Roman" w:cstheme="minorHAnsi"/>
          <w:color w:val="000000"/>
          <w:sz w:val="24"/>
          <w:szCs w:val="24"/>
          <w:lang w:eastAsia="ru-RU"/>
        </w:rPr>
        <w:t xml:space="preserve"> расчетах доли участия данным способом будут учитываться только обыкновенные акции, так как привилегированные акции при заданных условиях не являются голосующими. Таким образом, доля прямого участия </w:t>
      </w:r>
      <w:r>
        <w:rPr>
          <w:rFonts w:eastAsia="Times New Roman" w:cstheme="minorHAnsi"/>
          <w:color w:val="000000"/>
          <w:sz w:val="24"/>
          <w:szCs w:val="24"/>
          <w:lang w:eastAsia="ru-RU"/>
        </w:rPr>
        <w:t>А</w:t>
      </w:r>
      <w:r w:rsidRPr="003A0EF9">
        <w:rPr>
          <w:rFonts w:eastAsia="Times New Roman" w:cstheme="minorHAnsi"/>
          <w:color w:val="000000"/>
          <w:sz w:val="24"/>
          <w:szCs w:val="24"/>
          <w:lang w:eastAsia="ru-RU"/>
        </w:rPr>
        <w:t>О «</w:t>
      </w:r>
      <w:r>
        <w:rPr>
          <w:rFonts w:eastAsia="Times New Roman" w:cstheme="minorHAnsi"/>
          <w:color w:val="000000"/>
          <w:sz w:val="24"/>
          <w:szCs w:val="24"/>
          <w:lang w:eastAsia="ru-RU"/>
        </w:rPr>
        <w:t>ЗИМА</w:t>
      </w:r>
      <w:r w:rsidRPr="003A0EF9">
        <w:rPr>
          <w:rFonts w:eastAsia="Times New Roman" w:cstheme="minorHAnsi"/>
          <w:color w:val="000000"/>
          <w:sz w:val="24"/>
          <w:szCs w:val="24"/>
          <w:lang w:eastAsia="ru-RU"/>
        </w:rPr>
        <w:t>» в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составляет 38%: 9,5 млн</w:t>
      </w:r>
      <w:r>
        <w:rPr>
          <w:rFonts w:eastAsia="Times New Roman" w:cstheme="minorHAnsi"/>
          <w:color w:val="000000"/>
          <w:sz w:val="24"/>
          <w:szCs w:val="24"/>
          <w:lang w:eastAsia="ru-RU"/>
        </w:rPr>
        <w:t>.</w:t>
      </w:r>
      <w:r w:rsidRPr="003A0EF9">
        <w:rPr>
          <w:rFonts w:eastAsia="Times New Roman" w:cstheme="minorHAnsi"/>
          <w:color w:val="000000"/>
          <w:sz w:val="24"/>
          <w:szCs w:val="24"/>
          <w:lang w:eastAsia="ru-RU"/>
        </w:rPr>
        <w:t xml:space="preserve"> рублей/25 млн</w:t>
      </w:r>
      <w:r>
        <w:rPr>
          <w:rFonts w:eastAsia="Times New Roman" w:cstheme="minorHAnsi"/>
          <w:color w:val="000000"/>
          <w:sz w:val="24"/>
          <w:szCs w:val="24"/>
          <w:lang w:eastAsia="ru-RU"/>
        </w:rPr>
        <w:t>.</w:t>
      </w:r>
      <w:r w:rsidRPr="003A0EF9">
        <w:rPr>
          <w:rFonts w:eastAsia="Times New Roman" w:cstheme="minorHAnsi"/>
          <w:color w:val="000000"/>
          <w:sz w:val="24"/>
          <w:szCs w:val="24"/>
          <w:lang w:eastAsia="ru-RU"/>
        </w:rPr>
        <w:t xml:space="preserve"> руб</w:t>
      </w:r>
      <w:r>
        <w:rPr>
          <w:rFonts w:eastAsia="Times New Roman" w:cstheme="minorHAnsi"/>
          <w:color w:val="000000"/>
          <w:sz w:val="24"/>
          <w:szCs w:val="24"/>
          <w:lang w:eastAsia="ru-RU"/>
        </w:rPr>
        <w:t>лей</w:t>
      </w:r>
      <w:r w:rsidRPr="003A0EF9">
        <w:rPr>
          <w:rFonts w:eastAsia="Times New Roman" w:cstheme="minorHAnsi"/>
          <w:color w:val="000000"/>
          <w:sz w:val="24"/>
          <w:szCs w:val="24"/>
          <w:lang w:eastAsia="ru-RU"/>
        </w:rPr>
        <w:t xml:space="preserve"> *100%= 38%.</w:t>
      </w:r>
      <w:r w:rsidRPr="003A0EF9">
        <w:rPr>
          <w:rFonts w:eastAsia="Times New Roman" w:cstheme="minorHAnsi"/>
          <w:color w:val="000000"/>
          <w:sz w:val="24"/>
          <w:szCs w:val="24"/>
          <w:lang w:eastAsia="ru-RU"/>
        </w:rPr>
        <w:br/>
        <w:t>Доли прямого участия других организаций в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рассчитанные по способу 1, указаны в графе 6 таблицы 1.</w:t>
      </w:r>
      <w:r w:rsidRPr="003A0EF9">
        <w:rPr>
          <w:rFonts w:eastAsia="Times New Roman" w:cstheme="minorHAnsi"/>
          <w:color w:val="000000"/>
          <w:sz w:val="24"/>
          <w:szCs w:val="24"/>
          <w:lang w:eastAsia="ru-RU"/>
        </w:rPr>
        <w:br/>
      </w:r>
      <w:r w:rsidRPr="003A0EF9">
        <w:rPr>
          <w:rFonts w:eastAsia="Times New Roman" w:cstheme="minorHAnsi"/>
          <w:color w:val="000000"/>
          <w:sz w:val="24"/>
          <w:szCs w:val="24"/>
          <w:lang w:eastAsia="ru-RU"/>
        </w:rPr>
        <w:br/>
      </w:r>
      <w:r w:rsidRPr="003A0EF9">
        <w:rPr>
          <w:rFonts w:eastAsia="Times New Roman" w:cstheme="minorHAnsi"/>
          <w:b/>
          <w:bCs/>
          <w:i/>
          <w:iCs/>
          <w:color w:val="353535"/>
          <w:sz w:val="24"/>
          <w:szCs w:val="24"/>
          <w:lang w:eastAsia="ru-RU"/>
        </w:rPr>
        <w:t>Способ 2:</w:t>
      </w:r>
      <w:r w:rsidRPr="003A0EF9">
        <w:rPr>
          <w:rFonts w:eastAsia="Times New Roman" w:cstheme="minorHAnsi"/>
          <w:color w:val="000000"/>
          <w:sz w:val="24"/>
          <w:szCs w:val="24"/>
          <w:lang w:eastAsia="ru-RU"/>
        </w:rPr>
        <w:t xml:space="preserve"> Данный способ учитывает владение как обыкновенными, так и привилегированными акциями. С учетом исходных данных, доля прямого участия </w:t>
      </w:r>
      <w:r>
        <w:rPr>
          <w:rFonts w:eastAsia="Times New Roman" w:cstheme="minorHAnsi"/>
          <w:color w:val="000000"/>
          <w:sz w:val="24"/>
          <w:szCs w:val="24"/>
          <w:lang w:eastAsia="ru-RU"/>
        </w:rPr>
        <w:t>А</w:t>
      </w:r>
      <w:r w:rsidRPr="003A0EF9">
        <w:rPr>
          <w:rFonts w:eastAsia="Times New Roman" w:cstheme="minorHAnsi"/>
          <w:color w:val="000000"/>
          <w:sz w:val="24"/>
          <w:szCs w:val="24"/>
          <w:lang w:eastAsia="ru-RU"/>
        </w:rPr>
        <w:t>О «</w:t>
      </w:r>
      <w:r>
        <w:rPr>
          <w:rFonts w:eastAsia="Times New Roman" w:cstheme="minorHAnsi"/>
          <w:color w:val="000000"/>
          <w:sz w:val="24"/>
          <w:szCs w:val="24"/>
          <w:lang w:eastAsia="ru-RU"/>
        </w:rPr>
        <w:t>ЗИМА</w:t>
      </w:r>
      <w:r w:rsidRPr="003A0EF9">
        <w:rPr>
          <w:rFonts w:eastAsia="Times New Roman" w:cstheme="minorHAnsi"/>
          <w:color w:val="000000"/>
          <w:sz w:val="24"/>
          <w:szCs w:val="24"/>
          <w:lang w:eastAsia="ru-RU"/>
        </w:rPr>
        <w:t>» в уставном капитале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будет равна 40,6%:</w:t>
      </w:r>
      <w:r w:rsidRPr="003A0EF9">
        <w:rPr>
          <w:rFonts w:eastAsia="Times New Roman" w:cstheme="minorHAnsi"/>
          <w:color w:val="000000"/>
          <w:sz w:val="24"/>
          <w:szCs w:val="24"/>
          <w:lang w:eastAsia="ru-RU"/>
        </w:rPr>
        <w:br/>
        <w:t>13,0 млн</w:t>
      </w:r>
      <w:r>
        <w:rPr>
          <w:rFonts w:eastAsia="Times New Roman" w:cstheme="minorHAnsi"/>
          <w:color w:val="000000"/>
          <w:sz w:val="24"/>
          <w:szCs w:val="24"/>
          <w:lang w:eastAsia="ru-RU"/>
        </w:rPr>
        <w:t>.</w:t>
      </w:r>
      <w:r w:rsidRPr="003A0EF9">
        <w:rPr>
          <w:rFonts w:eastAsia="Times New Roman" w:cstheme="minorHAnsi"/>
          <w:color w:val="000000"/>
          <w:sz w:val="24"/>
          <w:szCs w:val="24"/>
          <w:lang w:eastAsia="ru-RU"/>
        </w:rPr>
        <w:t xml:space="preserve"> руб./32,0 млн</w:t>
      </w:r>
      <w:r>
        <w:rPr>
          <w:rFonts w:eastAsia="Times New Roman" w:cstheme="minorHAnsi"/>
          <w:color w:val="000000"/>
          <w:sz w:val="24"/>
          <w:szCs w:val="24"/>
          <w:lang w:eastAsia="ru-RU"/>
        </w:rPr>
        <w:t>.</w:t>
      </w:r>
      <w:r w:rsidRPr="003A0EF9">
        <w:rPr>
          <w:rFonts w:eastAsia="Times New Roman" w:cstheme="minorHAnsi"/>
          <w:color w:val="000000"/>
          <w:sz w:val="24"/>
          <w:szCs w:val="24"/>
          <w:lang w:eastAsia="ru-RU"/>
        </w:rPr>
        <w:t xml:space="preserve"> руб. *100% = 40,6%.</w:t>
      </w:r>
      <w:r w:rsidRPr="003A0EF9">
        <w:rPr>
          <w:rFonts w:eastAsia="Times New Roman" w:cstheme="minorHAnsi"/>
          <w:color w:val="000000"/>
          <w:sz w:val="24"/>
          <w:szCs w:val="24"/>
          <w:lang w:eastAsia="ru-RU"/>
        </w:rPr>
        <w:br/>
        <w:t>Доли прямого участия других организаций в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рассчитанные по способу 2, указаны в графе 7 таблицы 1.</w:t>
      </w:r>
      <w:r w:rsidRPr="003A0EF9">
        <w:rPr>
          <w:rFonts w:eastAsia="Times New Roman" w:cstheme="minorHAnsi"/>
          <w:color w:val="000000"/>
          <w:sz w:val="24"/>
          <w:szCs w:val="24"/>
          <w:lang w:eastAsia="ru-RU"/>
        </w:rPr>
        <w:br/>
      </w:r>
      <w:r w:rsidRPr="003A0EF9">
        <w:rPr>
          <w:rFonts w:eastAsia="Times New Roman" w:cstheme="minorHAnsi"/>
          <w:color w:val="000000"/>
          <w:sz w:val="24"/>
          <w:szCs w:val="24"/>
          <w:lang w:eastAsia="ru-RU"/>
        </w:rPr>
        <w:br/>
        <w:t>При невозможности использования первых двух способов (при возникновении сложностей с определением количества голосующих акций или доли в уставном (складочном) капитале общества) применяется </w:t>
      </w:r>
      <w:r w:rsidRPr="009C08BD">
        <w:rPr>
          <w:rFonts w:eastAsia="Times New Roman" w:cstheme="minorHAnsi"/>
          <w:b/>
          <w:i/>
          <w:color w:val="000000"/>
          <w:sz w:val="24"/>
          <w:szCs w:val="24"/>
          <w:lang w:eastAsia="ru-RU"/>
        </w:rPr>
        <w:t>способ 3</w:t>
      </w:r>
      <w:r w:rsidRPr="003A0EF9">
        <w:rPr>
          <w:rFonts w:eastAsia="Times New Roman" w:cstheme="minorHAnsi"/>
          <w:color w:val="000000"/>
          <w:sz w:val="24"/>
          <w:szCs w:val="24"/>
          <w:lang w:eastAsia="ru-RU"/>
        </w:rPr>
        <w:t>. В данном случае доля участия одной организации определяется пропорционально количеству участников в другой организации.</w:t>
      </w:r>
      <w:r w:rsidRPr="003A0EF9">
        <w:rPr>
          <w:rFonts w:eastAsia="Times New Roman" w:cstheme="minorHAnsi"/>
          <w:color w:val="000000"/>
          <w:sz w:val="24"/>
          <w:szCs w:val="24"/>
          <w:lang w:eastAsia="ru-RU"/>
        </w:rPr>
        <w:br/>
      </w:r>
      <w:r w:rsidRPr="003A0EF9">
        <w:rPr>
          <w:rFonts w:eastAsia="Times New Roman" w:cstheme="minorHAnsi"/>
          <w:color w:val="000000"/>
          <w:sz w:val="24"/>
          <w:szCs w:val="24"/>
          <w:lang w:eastAsia="ru-RU"/>
        </w:rPr>
        <w:br/>
      </w:r>
      <w:r w:rsidRPr="009C08BD">
        <w:rPr>
          <w:rFonts w:eastAsia="Times New Roman" w:cstheme="minorHAnsi"/>
          <w:b/>
          <w:bCs/>
          <w:i/>
          <w:iCs/>
          <w:color w:val="353535"/>
          <w:sz w:val="24"/>
          <w:szCs w:val="24"/>
          <w:lang w:eastAsia="ru-RU"/>
        </w:rPr>
        <w:t>Пример.</w:t>
      </w:r>
      <w:r w:rsidRPr="003A0EF9">
        <w:rPr>
          <w:rFonts w:eastAsia="Times New Roman" w:cstheme="minorHAnsi"/>
          <w:color w:val="000000"/>
          <w:sz w:val="24"/>
          <w:szCs w:val="24"/>
          <w:lang w:eastAsia="ru-RU"/>
        </w:rPr>
        <w:t xml:space="preserve"> Акции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распределены между тремя владельцами. Таким образом, доля прямого владения каждой организации в АО «</w:t>
      </w:r>
      <w:r>
        <w:rPr>
          <w:rFonts w:eastAsia="Times New Roman" w:cstheme="minorHAnsi"/>
          <w:color w:val="000000"/>
          <w:sz w:val="24"/>
          <w:szCs w:val="24"/>
          <w:lang w:eastAsia="ru-RU"/>
        </w:rPr>
        <w:t>ОСЕНЬ</w:t>
      </w:r>
      <w:r w:rsidRPr="003A0EF9">
        <w:rPr>
          <w:rFonts w:eastAsia="Times New Roman" w:cstheme="minorHAnsi"/>
          <w:color w:val="000000"/>
          <w:sz w:val="24"/>
          <w:szCs w:val="24"/>
          <w:lang w:eastAsia="ru-RU"/>
        </w:rPr>
        <w:t>» будет составлять 33,3%.</w:t>
      </w:r>
      <w:r w:rsidRPr="003A0EF9">
        <w:rPr>
          <w:rFonts w:eastAsia="Times New Roman" w:cstheme="minorHAnsi"/>
          <w:color w:val="000000"/>
          <w:sz w:val="24"/>
          <w:szCs w:val="24"/>
          <w:lang w:eastAsia="ru-RU"/>
        </w:rPr>
        <w:br/>
      </w:r>
      <w:r w:rsidRPr="003A0EF9">
        <w:rPr>
          <w:rFonts w:eastAsia="Times New Roman" w:cstheme="minorHAnsi"/>
          <w:color w:val="000000"/>
          <w:sz w:val="24"/>
          <w:szCs w:val="24"/>
          <w:lang w:eastAsia="ru-RU"/>
        </w:rPr>
        <w:br/>
      </w:r>
      <w:r w:rsidRPr="009C08BD">
        <w:rPr>
          <w:rFonts w:eastAsia="Times New Roman" w:cstheme="minorHAnsi"/>
          <w:b/>
          <w:color w:val="FF0000"/>
          <w:sz w:val="24"/>
          <w:szCs w:val="24"/>
          <w:lang w:eastAsia="ru-RU"/>
        </w:rPr>
        <w:t>Важно! </w:t>
      </w:r>
      <w:r w:rsidRPr="009C08BD">
        <w:rPr>
          <w:rFonts w:eastAsia="Times New Roman" w:cstheme="minorHAnsi"/>
          <w:i/>
          <w:color w:val="000000"/>
          <w:sz w:val="24"/>
          <w:szCs w:val="24"/>
          <w:lang w:eastAsia="ru-RU"/>
        </w:rPr>
        <w:t xml:space="preserve">В письме Министерства финансов РФ N 03-01-18/33535 от 16 августа 2013 года говорится, что при возможности использования нескольких из указанных выше способов в целях определения взаимозависимости </w:t>
      </w:r>
      <w:r w:rsidRPr="009C08BD">
        <w:rPr>
          <w:rFonts w:eastAsia="Times New Roman" w:cstheme="minorHAnsi"/>
          <w:i/>
          <w:color w:val="000000"/>
          <w:sz w:val="24"/>
          <w:szCs w:val="24"/>
          <w:u w:val="single"/>
          <w:lang w:eastAsia="ru-RU"/>
        </w:rPr>
        <w:t>используется доля, которая является максимальной из долей, определенных различными способами</w:t>
      </w:r>
      <w:r w:rsidRPr="009C08BD">
        <w:rPr>
          <w:rFonts w:eastAsia="Times New Roman" w:cstheme="minorHAnsi"/>
          <w:i/>
          <w:color w:val="000000"/>
          <w:sz w:val="24"/>
          <w:szCs w:val="24"/>
          <w:lang w:eastAsia="ru-RU"/>
        </w:rPr>
        <w:t>.</w:t>
      </w:r>
      <w:r w:rsidRPr="009C08BD">
        <w:rPr>
          <w:rFonts w:eastAsia="Times New Roman" w:cstheme="minorHAnsi"/>
          <w:i/>
          <w:color w:val="000000"/>
          <w:sz w:val="24"/>
          <w:szCs w:val="24"/>
          <w:lang w:eastAsia="ru-RU"/>
        </w:rPr>
        <w:br/>
      </w:r>
      <w:r w:rsidRPr="000A05A5">
        <w:rPr>
          <w:rFonts w:eastAsia="Times New Roman" w:cstheme="minorHAnsi"/>
          <w:color w:val="353535"/>
          <w:sz w:val="24"/>
          <w:szCs w:val="24"/>
          <w:lang w:eastAsia="ru-RU"/>
        </w:rPr>
        <w:br/>
      </w:r>
      <w:r w:rsidRPr="00887489">
        <w:rPr>
          <w:rFonts w:eastAsia="Times New Roman" w:cstheme="minorHAnsi"/>
          <w:b/>
          <w:i/>
          <w:iCs/>
          <w:color w:val="353535"/>
          <w:sz w:val="24"/>
          <w:szCs w:val="24"/>
          <w:lang w:eastAsia="ru-RU"/>
        </w:rPr>
        <w:t>ОСОБЫЙ СЛУЧАЙ.</w:t>
      </w:r>
      <w:r w:rsidRPr="000A05A5">
        <w:rPr>
          <w:rFonts w:eastAsia="Times New Roman" w:cstheme="minorHAnsi"/>
          <w:i/>
          <w:iCs/>
          <w:color w:val="353535"/>
          <w:sz w:val="24"/>
          <w:szCs w:val="24"/>
          <w:lang w:eastAsia="ru-RU"/>
        </w:rPr>
        <w:t xml:space="preserve"> Определение прямой доли участия в случае наличия собственных акций (долей), принадлежащих организации</w:t>
      </w:r>
      <w:r>
        <w:rPr>
          <w:rFonts w:eastAsia="Times New Roman" w:cstheme="minorHAnsi"/>
          <w:i/>
          <w:iCs/>
          <w:color w:val="353535"/>
          <w:sz w:val="24"/>
          <w:szCs w:val="24"/>
          <w:lang w:eastAsia="ru-RU"/>
        </w:rPr>
        <w:t>.</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t>В случае наличия собственных акций (долей), принадлежащих организации (то есть в случае прямого участия организации в собственном капитале), при расчете доли прямого участия других организаций в этой организации необходимо учитывать тот факт, что, согласно Федеральным законам «Об акционерных обществах» и «Об обществах с ограниченной ответственностью», собственные акции, приобретенные организацией, не являются голосующими. Как следствие, эти акции исключаются из расчета доли участия одной организаций в другой.</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r>
      <w:r w:rsidRPr="000A05A5">
        <w:rPr>
          <w:rFonts w:eastAsia="Times New Roman" w:cstheme="minorHAnsi"/>
          <w:b/>
          <w:bCs/>
          <w:i/>
          <w:iCs/>
          <w:color w:val="353535"/>
          <w:sz w:val="24"/>
          <w:szCs w:val="24"/>
          <w:lang w:eastAsia="ru-RU"/>
        </w:rPr>
        <w:t>Пример</w:t>
      </w:r>
      <w:r w:rsidRPr="000A05A5">
        <w:rPr>
          <w:rFonts w:eastAsia="Times New Roman" w:cstheme="minorHAnsi"/>
          <w:color w:val="353535"/>
          <w:sz w:val="24"/>
          <w:szCs w:val="24"/>
          <w:lang w:eastAsia="ru-RU"/>
        </w:rPr>
        <w:t>. Акционерный капитал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xml:space="preserve">» состоит из 5 тыс. акций, из которых 2,9 тыс. акций </w:t>
      </w:r>
      <w:r>
        <w:rPr>
          <w:rFonts w:eastAsia="Times New Roman" w:cstheme="minorHAnsi"/>
          <w:color w:val="353535"/>
          <w:sz w:val="24"/>
          <w:szCs w:val="24"/>
          <w:lang w:eastAsia="ru-RU"/>
        </w:rPr>
        <w:t xml:space="preserve">(58%) </w:t>
      </w:r>
      <w:r w:rsidRPr="000A05A5">
        <w:rPr>
          <w:rFonts w:eastAsia="Times New Roman" w:cstheme="minorHAnsi"/>
          <w:color w:val="353535"/>
          <w:sz w:val="24"/>
          <w:szCs w:val="24"/>
          <w:lang w:eastAsia="ru-RU"/>
        </w:rPr>
        <w:t>находятся в собственности АО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1 тыс. акций</w:t>
      </w:r>
      <w:r>
        <w:rPr>
          <w:rFonts w:eastAsia="Times New Roman" w:cstheme="minorHAnsi"/>
          <w:color w:val="353535"/>
          <w:sz w:val="24"/>
          <w:szCs w:val="24"/>
          <w:lang w:eastAsia="ru-RU"/>
        </w:rPr>
        <w:t xml:space="preserve"> (20%)</w:t>
      </w:r>
      <w:r w:rsidRPr="000A05A5">
        <w:rPr>
          <w:rFonts w:eastAsia="Times New Roman" w:cstheme="minorHAnsi"/>
          <w:color w:val="353535"/>
          <w:sz w:val="24"/>
          <w:szCs w:val="24"/>
          <w:lang w:eastAsia="ru-RU"/>
        </w:rPr>
        <w:t xml:space="preserve"> в собственности АО «</w:t>
      </w:r>
      <w:r>
        <w:rPr>
          <w:rFonts w:eastAsia="Times New Roman" w:cstheme="minorHAnsi"/>
          <w:color w:val="353535"/>
          <w:sz w:val="24"/>
          <w:szCs w:val="24"/>
          <w:lang w:eastAsia="ru-RU"/>
        </w:rPr>
        <w:t>ВЕСНА</w:t>
      </w:r>
      <w:r w:rsidRPr="000A05A5">
        <w:rPr>
          <w:rFonts w:eastAsia="Times New Roman" w:cstheme="minorHAnsi"/>
          <w:color w:val="353535"/>
          <w:sz w:val="24"/>
          <w:szCs w:val="24"/>
          <w:lang w:eastAsia="ru-RU"/>
        </w:rPr>
        <w:t>». Оставшаяся часть (1,1 тыс. акций</w:t>
      </w:r>
      <w:r>
        <w:rPr>
          <w:rFonts w:eastAsia="Times New Roman" w:cstheme="minorHAnsi"/>
          <w:color w:val="353535"/>
          <w:sz w:val="24"/>
          <w:szCs w:val="24"/>
          <w:lang w:eastAsia="ru-RU"/>
        </w:rPr>
        <w:t xml:space="preserve"> - 22%</w:t>
      </w:r>
      <w:r w:rsidRPr="000A05A5">
        <w:rPr>
          <w:rFonts w:eastAsia="Times New Roman" w:cstheme="minorHAnsi"/>
          <w:color w:val="353535"/>
          <w:sz w:val="24"/>
          <w:szCs w:val="24"/>
          <w:lang w:eastAsia="ru-RU"/>
        </w:rPr>
        <w:t>) выкуплена непосредственно самой компаний -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Номинальные доли организаций в уставном капитале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представлены на схеме 1.</w:t>
      </w:r>
      <w:r w:rsidRPr="000A05A5">
        <w:rPr>
          <w:rFonts w:eastAsia="Times New Roman" w:cstheme="minorHAnsi"/>
          <w:color w:val="353535"/>
          <w:sz w:val="24"/>
          <w:szCs w:val="24"/>
          <w:lang w:eastAsia="ru-RU"/>
        </w:rPr>
        <w:br/>
        <w:t>Необходимо определить прямую долю участия АО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и АО «</w:t>
      </w:r>
      <w:r>
        <w:rPr>
          <w:rFonts w:eastAsia="Times New Roman" w:cstheme="minorHAnsi"/>
          <w:color w:val="353535"/>
          <w:sz w:val="24"/>
          <w:szCs w:val="24"/>
          <w:lang w:eastAsia="ru-RU"/>
        </w:rPr>
        <w:t>ВЕСНА</w:t>
      </w:r>
      <w:r w:rsidRPr="000A05A5">
        <w:rPr>
          <w:rFonts w:eastAsia="Times New Roman" w:cstheme="minorHAnsi"/>
          <w:color w:val="353535"/>
          <w:sz w:val="24"/>
          <w:szCs w:val="24"/>
          <w:lang w:eastAsia="ru-RU"/>
        </w:rPr>
        <w:t>» в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w:t>
      </w:r>
    </w:p>
    <w:p w14:paraId="23017D7C"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p>
    <w:p w14:paraId="0B37C9E1" w14:textId="77777777" w:rsidR="00114B66" w:rsidRPr="000A05A5" w:rsidRDefault="00114B66" w:rsidP="00114B66">
      <w:pPr>
        <w:shd w:val="clear" w:color="auto" w:fill="FFFFFF"/>
        <w:spacing w:before="100" w:beforeAutospacing="1" w:after="375" w:line="390" w:lineRule="atLeast"/>
        <w:jc w:val="right"/>
        <w:rPr>
          <w:rFonts w:eastAsia="Times New Roman" w:cstheme="minorHAnsi"/>
          <w:color w:val="353535"/>
          <w:sz w:val="24"/>
          <w:szCs w:val="24"/>
          <w:lang w:eastAsia="ru-RU"/>
        </w:rPr>
      </w:pPr>
      <w:r w:rsidRPr="000A05A5">
        <w:rPr>
          <w:rFonts w:eastAsia="Times New Roman" w:cstheme="minorHAnsi"/>
          <w:color w:val="353535"/>
          <w:sz w:val="24"/>
          <w:szCs w:val="24"/>
          <w:lang w:eastAsia="ru-RU"/>
        </w:rPr>
        <w:lastRenderedPageBreak/>
        <w:t>Схема 1</w:t>
      </w:r>
    </w:p>
    <w:p w14:paraId="76486951" w14:textId="77777777" w:rsidR="00114B66" w:rsidRPr="000A05A5" w:rsidRDefault="00114B66" w:rsidP="00114B66">
      <w:pPr>
        <w:shd w:val="clear" w:color="auto" w:fill="FFFFFF"/>
        <w:spacing w:before="100" w:beforeAutospacing="1" w:after="375" w:line="240" w:lineRule="auto"/>
        <w:jc w:val="center"/>
        <w:rPr>
          <w:rFonts w:eastAsia="Times New Roman" w:cstheme="minorHAnsi"/>
          <w:color w:val="353535"/>
          <w:sz w:val="24"/>
          <w:szCs w:val="24"/>
          <w:lang w:eastAsia="ru-RU"/>
        </w:rPr>
      </w:pPr>
      <w:r w:rsidRPr="000A05A5">
        <w:rPr>
          <w:rFonts w:eastAsia="Times New Roman" w:cstheme="minorHAnsi"/>
          <w:color w:val="353535"/>
          <w:sz w:val="24"/>
          <w:szCs w:val="24"/>
          <w:lang w:eastAsia="ru-RU"/>
        </w:rPr>
        <w:t>НАЛИЧИЕ СОБСТВЕННЫХ АКЦИЙ (ДОЛЕЙ), ПРИНАДЛЕЖАЩИХ ОРГАНИЗАЦИИ</w:t>
      </w:r>
    </w:p>
    <w:p w14:paraId="52FD4B8D"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63360" behindDoc="0" locked="0" layoutInCell="1" allowOverlap="1" wp14:anchorId="07176376" wp14:editId="274F6C27">
                <wp:simplePos x="0" y="0"/>
                <wp:positionH relativeFrom="column">
                  <wp:posOffset>2101215</wp:posOffset>
                </wp:positionH>
                <wp:positionV relativeFrom="paragraph">
                  <wp:posOffset>513080</wp:posOffset>
                </wp:positionV>
                <wp:extent cx="514350" cy="361950"/>
                <wp:effectExtent l="0" t="0" r="19050" b="19050"/>
                <wp:wrapNone/>
                <wp:docPr id="9" name="Надпись 9"/>
                <wp:cNvGraphicFramePr/>
                <a:graphic xmlns:a="http://schemas.openxmlformats.org/drawingml/2006/main">
                  <a:graphicData uri="http://schemas.microsoft.com/office/word/2010/wordprocessingShape">
                    <wps:wsp>
                      <wps:cNvSpPr txBox="1"/>
                      <wps:spPr>
                        <a:xfrm>
                          <a:off x="0" y="0"/>
                          <a:ext cx="514350" cy="361950"/>
                        </a:xfrm>
                        <a:prstGeom prst="rect">
                          <a:avLst/>
                        </a:prstGeom>
                        <a:solidFill>
                          <a:sysClr val="window" lastClr="FFFFFF"/>
                        </a:solidFill>
                        <a:ln w="6350">
                          <a:solidFill>
                            <a:prstClr val="black"/>
                          </a:solidFill>
                        </a:ln>
                      </wps:spPr>
                      <wps:txbx>
                        <w:txbxContent>
                          <w:p w14:paraId="795976C6" w14:textId="77777777" w:rsidR="00114B66" w:rsidRDefault="00114B66" w:rsidP="00114B66">
                            <w:r>
                              <w:t>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7176376" id="_x0000_t202" coordsize="21600,21600" o:spt="202" path="m,l,21600r21600,l21600,xe">
                <v:stroke joinstyle="miter"/>
                <v:path gradientshapeok="t" o:connecttype="rect"/>
              </v:shapetype>
              <v:shape id="Надпись 9" o:spid="_x0000_s1026" type="#_x0000_t202" style="position:absolute;margin-left:165.45pt;margin-top:40.4pt;width:40.5pt;height:2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" fillcolor="window" strokeweight=".5pt">
                <v:textbox>
                  <w:txbxContent>
                    <w:p w14:paraId="795976C6" w14:textId="77777777" w:rsidR="00114B66" w:rsidRDefault="00114B66" w:rsidP="00114B66">
                      <w:r>
                        <w:t>58%</w:t>
                      </w:r>
                    </w:p>
                  </w:txbxContent>
                </v:textbox>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62336" behindDoc="0" locked="0" layoutInCell="1" allowOverlap="1" wp14:anchorId="2CF4D62E" wp14:editId="47C97D86">
                <wp:simplePos x="0" y="0"/>
                <wp:positionH relativeFrom="column">
                  <wp:posOffset>1520190</wp:posOffset>
                </wp:positionH>
                <wp:positionV relativeFrom="paragraph">
                  <wp:posOffset>303530</wp:posOffset>
                </wp:positionV>
                <wp:extent cx="1609725" cy="762000"/>
                <wp:effectExtent l="38100" t="0" r="9525" b="95250"/>
                <wp:wrapNone/>
                <wp:docPr id="8" name="Соединитель: уступ 8"/>
                <wp:cNvGraphicFramePr/>
                <a:graphic xmlns:a="http://schemas.openxmlformats.org/drawingml/2006/main">
                  <a:graphicData uri="http://schemas.microsoft.com/office/word/2010/wordprocessingShape">
                    <wps:wsp>
                      <wps:cNvCnPr/>
                      <wps:spPr>
                        <a:xfrm flipH="1">
                          <a:off x="0" y="0"/>
                          <a:ext cx="1609725" cy="762000"/>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2E78C1C7"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8" o:spid="_x0000_s1026" type="#_x0000_t34" style="position:absolute;margin-left:119.7pt;margin-top:23.9pt;width:126.75pt;height:60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" strokecolor="windowText" strokeweight=".5pt">
                <v:stroke endarrow="block"/>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59264" behindDoc="0" locked="0" layoutInCell="1" allowOverlap="1" wp14:anchorId="17E15D37" wp14:editId="3BC1D129">
                <wp:simplePos x="0" y="0"/>
                <wp:positionH relativeFrom="column">
                  <wp:posOffset>3129915</wp:posOffset>
                </wp:positionH>
                <wp:positionV relativeFrom="paragraph">
                  <wp:posOffset>93980</wp:posOffset>
                </wp:positionV>
                <wp:extent cx="1200150" cy="5524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1200150" cy="552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2306CC" w14:textId="77777777" w:rsidR="00114B66" w:rsidRDefault="00114B66" w:rsidP="00114B66">
                            <w:pPr>
                              <w:jc w:val="center"/>
                            </w:pPr>
                            <w:r>
                              <w:t>АО «ЗИМА»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15D37" id="Прямоугольник 4" o:spid="_x0000_s1027" style="position:absolute;margin-left:246.45pt;margin-top:7.4pt;width:94.5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" fillcolor="window" strokecolor="windowText" strokeweight="1pt">
                <v:textbox>
                  <w:txbxContent>
                    <w:p w14:paraId="2A2306CC" w14:textId="77777777" w:rsidR="00114B66" w:rsidRDefault="00114B66" w:rsidP="00114B66">
                      <w:pPr>
                        <w:jc w:val="center"/>
                      </w:pPr>
                      <w:r>
                        <w:t>АО «ЗИМА»</w:t>
                      </w:r>
                    </w:p>
                  </w:txbxContent>
                </v:textbox>
              </v:rect>
            </w:pict>
          </mc:Fallback>
        </mc:AlternateContent>
      </w:r>
      <w:r w:rsidRPr="000A05A5">
        <w:rPr>
          <w:rFonts w:eastAsia="Times New Roman" w:cstheme="minorHAnsi"/>
          <w:noProof/>
          <w:color w:val="353535"/>
          <w:sz w:val="24"/>
          <w:szCs w:val="24"/>
          <w:lang w:eastAsia="ru-RU"/>
        </w:rPr>
        <mc:AlternateContent>
          <mc:Choice Requires="wps">
            <w:drawing>
              <wp:inline distT="0" distB="0" distL="0" distR="0" wp14:anchorId="1581E4FE" wp14:editId="333AA89C">
                <wp:extent cx="304800" cy="304800"/>
                <wp:effectExtent l="0" t="0" r="0" b="0"/>
                <wp:docPr id="2" name="AutoShape 1" descr="https://tp.interfax.ru/download/12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BC7A73" id="AutoShape 1" o:spid="_x0000_s1026" alt="https://tp.interfax.ru/download/126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Cdvd3TPAgAA5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5A483544"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60288" behindDoc="0" locked="0" layoutInCell="1" allowOverlap="1" wp14:anchorId="6C633552" wp14:editId="35018406">
                <wp:simplePos x="0" y="0"/>
                <wp:positionH relativeFrom="column">
                  <wp:posOffset>253365</wp:posOffset>
                </wp:positionH>
                <wp:positionV relativeFrom="paragraph">
                  <wp:posOffset>417830</wp:posOffset>
                </wp:positionV>
                <wp:extent cx="1266825" cy="7048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66825" cy="704850"/>
                        </a:xfrm>
                        <a:prstGeom prst="rect">
                          <a:avLst/>
                        </a:prstGeom>
                        <a:solidFill>
                          <a:sysClr val="window" lastClr="FFFFFF"/>
                        </a:solidFill>
                        <a:ln w="12700" cap="flat" cmpd="sng" algn="ctr">
                          <a:solidFill>
                            <a:srgbClr val="4472C4">
                              <a:lumMod val="75000"/>
                            </a:srgbClr>
                          </a:solidFill>
                          <a:prstDash val="solid"/>
                          <a:miter lim="800000"/>
                        </a:ln>
                        <a:effectLst/>
                      </wps:spPr>
                      <wps:txbx>
                        <w:txbxContent>
                          <w:p w14:paraId="52548429" w14:textId="77777777" w:rsidR="00114B66" w:rsidRDefault="00114B66" w:rsidP="00114B66">
                            <w:pPr>
                              <w:jc w:val="center"/>
                            </w:pPr>
                            <w:r>
                              <w:t>АО «ОСЕНЬ»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633552" id="Прямоугольник 5" o:spid="_x0000_s1028" style="position:absolute;margin-left:19.95pt;margin-top:32.9pt;width:99.75pt;height:5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" fillcolor="window" strokecolor="#2f5597" strokeweight="1pt">
                <v:textbox>
                  <w:txbxContent>
                    <w:p w14:paraId="52548429" w14:textId="77777777" w:rsidR="00114B66" w:rsidRDefault="00114B66" w:rsidP="00114B66">
                      <w:pPr>
                        <w:jc w:val="center"/>
                      </w:pPr>
                      <w:r>
                        <w:t>АО «ОСЕНЬ»</w:t>
                      </w:r>
                    </w:p>
                  </w:txbxContent>
                </v:textbox>
              </v:rect>
            </w:pict>
          </mc:Fallback>
        </mc:AlternateContent>
      </w:r>
    </w:p>
    <w:p w14:paraId="1F3051C3"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64384" behindDoc="0" locked="0" layoutInCell="1" allowOverlap="1" wp14:anchorId="1632B020" wp14:editId="319B7C37">
                <wp:simplePos x="0" y="0"/>
                <wp:positionH relativeFrom="column">
                  <wp:posOffset>1520190</wp:posOffset>
                </wp:positionH>
                <wp:positionV relativeFrom="paragraph">
                  <wp:posOffset>422275</wp:posOffset>
                </wp:positionV>
                <wp:extent cx="1495425" cy="276225"/>
                <wp:effectExtent l="38100" t="76200" r="9525" b="28575"/>
                <wp:wrapNone/>
                <wp:docPr id="10" name="Соединитель: уступ 10"/>
                <wp:cNvGraphicFramePr/>
                <a:graphic xmlns:a="http://schemas.openxmlformats.org/drawingml/2006/main">
                  <a:graphicData uri="http://schemas.microsoft.com/office/word/2010/wordprocessingShape">
                    <wps:wsp>
                      <wps:cNvCnPr/>
                      <wps:spPr>
                        <a:xfrm flipH="1" flipV="1">
                          <a:off x="0" y="0"/>
                          <a:ext cx="1495425" cy="276225"/>
                        </a:xfrm>
                        <a:prstGeom prst="bentConnector3">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C4124F" id="Соединитель: уступ 10" o:spid="_x0000_s1026" type="#_x0000_t34" style="position:absolute;margin-left:119.7pt;margin-top:33.25pt;width:117.75pt;height:21.75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" strokecolor="windowText" strokeweight=".5pt">
                <v:stroke endarrow="block"/>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61312" behindDoc="0" locked="0" layoutInCell="1" allowOverlap="1" wp14:anchorId="34F9137C" wp14:editId="526D5D27">
                <wp:simplePos x="0" y="0"/>
                <wp:positionH relativeFrom="column">
                  <wp:posOffset>3015615</wp:posOffset>
                </wp:positionH>
                <wp:positionV relativeFrom="paragraph">
                  <wp:posOffset>365125</wp:posOffset>
                </wp:positionV>
                <wp:extent cx="1219200" cy="7048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2192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9B050D" w14:textId="77777777" w:rsidR="00114B66" w:rsidRDefault="00114B66" w:rsidP="00114B66">
                            <w:pPr>
                              <w:jc w:val="center"/>
                            </w:pPr>
                            <w:r>
                              <w:t>АО «ВЕСНА»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F9137C" id="Прямоугольник 6" o:spid="_x0000_s1029" style="position:absolute;margin-left:237.45pt;margin-top:28.75pt;width:96pt;height:5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" fillcolor="window" strokecolor="windowText" strokeweight="1pt">
                <v:textbox>
                  <w:txbxContent>
                    <w:p w14:paraId="4B9B050D" w14:textId="77777777" w:rsidR="00114B66" w:rsidRDefault="00114B66" w:rsidP="00114B66">
                      <w:pPr>
                        <w:jc w:val="center"/>
                      </w:pPr>
                      <w:r>
                        <w:t>АО «ВЕСНА»</w:t>
                      </w:r>
                    </w:p>
                  </w:txbxContent>
                </v:textbox>
              </v:rect>
            </w:pict>
          </mc:Fallback>
        </mc:AlternateContent>
      </w:r>
    </w:p>
    <w:p w14:paraId="1BBD7A70"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68480" behindDoc="0" locked="0" layoutInCell="1" allowOverlap="1" wp14:anchorId="489B8A98" wp14:editId="1220B280">
                <wp:simplePos x="0" y="0"/>
                <wp:positionH relativeFrom="column">
                  <wp:posOffset>1177290</wp:posOffset>
                </wp:positionH>
                <wp:positionV relativeFrom="paragraph">
                  <wp:posOffset>274320</wp:posOffset>
                </wp:positionV>
                <wp:extent cx="0" cy="533400"/>
                <wp:effectExtent l="76200" t="38100" r="57150" b="19050"/>
                <wp:wrapNone/>
                <wp:docPr id="14" name="Прямая со стрелкой 14"/>
                <wp:cNvGraphicFramePr/>
                <a:graphic xmlns:a="http://schemas.openxmlformats.org/drawingml/2006/main">
                  <a:graphicData uri="http://schemas.microsoft.com/office/word/2010/wordprocessingShape">
                    <wps:wsp>
                      <wps:cNvCnPr/>
                      <wps:spPr>
                        <a:xfrm flipV="1">
                          <a:off x="0" y="0"/>
                          <a:ext cx="0" cy="53340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26AC7FAE" id="_x0000_t32" coordsize="21600,21600" o:spt="32" o:oned="t" path="m,l21600,21600e" filled="f">
                <v:path arrowok="t" fillok="f" o:connecttype="none"/>
                <o:lock v:ext="edit" shapetype="t"/>
              </v:shapetype>
              <v:shape id="Прямая со стрелкой 14" o:spid="_x0000_s1026" type="#_x0000_t32" style="position:absolute;margin-left:92.7pt;margin-top:21.6pt;width:0;height:42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" strokecolor="#4472c4" strokeweight=".5pt">
                <v:stroke endarrow="block" joinstyle="miter"/>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66432" behindDoc="0" locked="0" layoutInCell="1" allowOverlap="1" wp14:anchorId="0B6CA4B5" wp14:editId="61F75CD0">
                <wp:simplePos x="0" y="0"/>
                <wp:positionH relativeFrom="column">
                  <wp:posOffset>348615</wp:posOffset>
                </wp:positionH>
                <wp:positionV relativeFrom="paragraph">
                  <wp:posOffset>274320</wp:posOffset>
                </wp:positionV>
                <wp:extent cx="0" cy="533400"/>
                <wp:effectExtent l="0" t="0" r="3810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0" cy="5334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B232A03" id="Прямая соединительная линия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7.45pt,21.6pt" to="27.45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" strokecolor="#4472c4" strokeweight=".5pt">
                <v:stroke joinstyle="miter"/>
              </v:lin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65408" behindDoc="0" locked="0" layoutInCell="1" allowOverlap="1" wp14:anchorId="69B08614" wp14:editId="3414AA66">
                <wp:simplePos x="0" y="0"/>
                <wp:positionH relativeFrom="column">
                  <wp:posOffset>2101215</wp:posOffset>
                </wp:positionH>
                <wp:positionV relativeFrom="paragraph">
                  <wp:posOffset>45720</wp:posOffset>
                </wp:positionV>
                <wp:extent cx="514350" cy="323850"/>
                <wp:effectExtent l="0" t="0" r="19050" b="19050"/>
                <wp:wrapNone/>
                <wp:docPr id="11" name="Надпись 11"/>
                <wp:cNvGraphicFramePr/>
                <a:graphic xmlns:a="http://schemas.openxmlformats.org/drawingml/2006/main">
                  <a:graphicData uri="http://schemas.microsoft.com/office/word/2010/wordprocessingShape">
                    <wps:wsp>
                      <wps:cNvSpPr txBox="1"/>
                      <wps:spPr>
                        <a:xfrm>
                          <a:off x="0" y="0"/>
                          <a:ext cx="514350" cy="323850"/>
                        </a:xfrm>
                        <a:prstGeom prst="rect">
                          <a:avLst/>
                        </a:prstGeom>
                        <a:solidFill>
                          <a:sysClr val="window" lastClr="FFFFFF"/>
                        </a:solidFill>
                        <a:ln w="6350">
                          <a:solidFill>
                            <a:prstClr val="black"/>
                          </a:solidFill>
                        </a:ln>
                      </wps:spPr>
                      <wps:txbx>
                        <w:txbxContent>
                          <w:p w14:paraId="2C1B7005" w14:textId="77777777" w:rsidR="00114B66" w:rsidRDefault="00114B66" w:rsidP="00114B66">
                            <w: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08614" id="Надпись 11" o:spid="_x0000_s1030" type="#_x0000_t202" style="position:absolute;margin-left:165.45pt;margin-top:3.6pt;width:4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" fillcolor="window" strokeweight=".5pt">
                <v:textbox>
                  <w:txbxContent>
                    <w:p w14:paraId="2C1B7005" w14:textId="77777777" w:rsidR="00114B66" w:rsidRDefault="00114B66" w:rsidP="00114B66">
                      <w:r>
                        <w:t>20%</w:t>
                      </w:r>
                    </w:p>
                  </w:txbxContent>
                </v:textbox>
              </v:shape>
            </w:pict>
          </mc:Fallback>
        </mc:AlternateContent>
      </w:r>
    </w:p>
    <w:p w14:paraId="4F0ED0EF"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69504" behindDoc="0" locked="0" layoutInCell="1" allowOverlap="1" wp14:anchorId="17D9CB92" wp14:editId="19636294">
                <wp:simplePos x="0" y="0"/>
                <wp:positionH relativeFrom="column">
                  <wp:posOffset>577215</wp:posOffset>
                </wp:positionH>
                <wp:positionV relativeFrom="paragraph">
                  <wp:posOffset>316865</wp:posOffset>
                </wp:positionV>
                <wp:extent cx="447675" cy="304800"/>
                <wp:effectExtent l="0" t="0" r="28575" b="19050"/>
                <wp:wrapNone/>
                <wp:docPr id="15" name="Надпись 15"/>
                <wp:cNvGraphicFramePr/>
                <a:graphic xmlns:a="http://schemas.openxmlformats.org/drawingml/2006/main">
                  <a:graphicData uri="http://schemas.microsoft.com/office/word/2010/wordprocessingShape">
                    <wps:wsp>
                      <wps:cNvSpPr txBox="1"/>
                      <wps:spPr>
                        <a:xfrm>
                          <a:off x="0" y="0"/>
                          <a:ext cx="447675" cy="304800"/>
                        </a:xfrm>
                        <a:prstGeom prst="rect">
                          <a:avLst/>
                        </a:prstGeom>
                        <a:solidFill>
                          <a:sysClr val="window" lastClr="FFFFFF"/>
                        </a:solidFill>
                        <a:ln w="6350">
                          <a:solidFill>
                            <a:prstClr val="black"/>
                          </a:solidFill>
                        </a:ln>
                      </wps:spPr>
                      <wps:txbx>
                        <w:txbxContent>
                          <w:p w14:paraId="66274DCA" w14:textId="77777777" w:rsidR="00114B66" w:rsidRDefault="00114B66" w:rsidP="00114B66">
                            <w: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D9CB92" id="Надпись 15" o:spid="_x0000_s1031" type="#_x0000_t202" style="position:absolute;margin-left:45.45pt;margin-top:24.95pt;width:35.25pt;height:24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" fillcolor="window" strokeweight=".5pt">
                <v:textbox>
                  <w:txbxContent>
                    <w:p w14:paraId="66274DCA" w14:textId="77777777" w:rsidR="00114B66" w:rsidRDefault="00114B66" w:rsidP="00114B66">
                      <w:r>
                        <w:t>22%</w:t>
                      </w:r>
                    </w:p>
                  </w:txbxContent>
                </v:textbox>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67456" behindDoc="1" locked="0" layoutInCell="1" allowOverlap="1" wp14:anchorId="14C986A2" wp14:editId="123EB78A">
                <wp:simplePos x="0" y="0"/>
                <wp:positionH relativeFrom="column">
                  <wp:posOffset>348615</wp:posOffset>
                </wp:positionH>
                <wp:positionV relativeFrom="paragraph">
                  <wp:posOffset>383540</wp:posOffset>
                </wp:positionV>
                <wp:extent cx="828675" cy="0"/>
                <wp:effectExtent l="0" t="0" r="0" b="0"/>
                <wp:wrapTight wrapText="bothSides">
                  <wp:wrapPolygon edited="0">
                    <wp:start x="0" y="0"/>
                    <wp:lineTo x="0" y="21600"/>
                    <wp:lineTo x="21600" y="21600"/>
                    <wp:lineTo x="21600" y="0"/>
                  </wp:wrapPolygon>
                </wp:wrapTight>
                <wp:docPr id="13" name="Прямая соединительная линия 13"/>
                <wp:cNvGraphicFramePr/>
                <a:graphic xmlns:a="http://schemas.openxmlformats.org/drawingml/2006/main">
                  <a:graphicData uri="http://schemas.microsoft.com/office/word/2010/wordprocessingShape">
                    <wps:wsp>
                      <wps:cNvCnPr/>
                      <wps:spPr>
                        <a:xfrm>
                          <a:off x="0" y="0"/>
                          <a:ext cx="828675"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87DD6A1" id="Прямая соединительная линия 1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7.45pt,30.2pt" to="92.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" strokecolor="#4472c4" strokeweight=".5pt">
                <v:stroke joinstyle="miter"/>
                <w10:wrap type="tight"/>
              </v:line>
            </w:pict>
          </mc:Fallback>
        </mc:AlternateContent>
      </w:r>
    </w:p>
    <w:p w14:paraId="06724E26"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p>
    <w:p w14:paraId="6A2CBBCD"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p>
    <w:p w14:paraId="512DA9EC"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Для определения долей участия из расчетов необходимо исключить собственные акции, принадлежащие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t>Таким образом, прямая доля участия АО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в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будет равна 74,4%:</w:t>
      </w:r>
      <w:r w:rsidRPr="000A05A5">
        <w:rPr>
          <w:rFonts w:eastAsia="Times New Roman" w:cstheme="minorHAnsi"/>
          <w:color w:val="353535"/>
          <w:sz w:val="24"/>
          <w:szCs w:val="24"/>
          <w:lang w:eastAsia="ru-RU"/>
        </w:rPr>
        <w:br/>
        <w:t>2 900/(5 000-1 100)*100=74,4%;</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t>прямая доля участия АО «</w:t>
      </w:r>
      <w:r>
        <w:rPr>
          <w:rFonts w:eastAsia="Times New Roman" w:cstheme="minorHAnsi"/>
          <w:color w:val="353535"/>
          <w:sz w:val="24"/>
          <w:szCs w:val="24"/>
          <w:lang w:eastAsia="ru-RU"/>
        </w:rPr>
        <w:t>ВЕСНА</w:t>
      </w:r>
      <w:r w:rsidRPr="000A05A5">
        <w:rPr>
          <w:rFonts w:eastAsia="Times New Roman" w:cstheme="minorHAnsi"/>
          <w:color w:val="353535"/>
          <w:sz w:val="24"/>
          <w:szCs w:val="24"/>
          <w:lang w:eastAsia="ru-RU"/>
        </w:rPr>
        <w:t>» в АО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- 25,6%:</w:t>
      </w:r>
      <w:r w:rsidRPr="000A05A5">
        <w:rPr>
          <w:rFonts w:eastAsia="Times New Roman" w:cstheme="minorHAnsi"/>
          <w:color w:val="353535"/>
          <w:sz w:val="24"/>
          <w:szCs w:val="24"/>
          <w:lang w:eastAsia="ru-RU"/>
        </w:rPr>
        <w:br/>
        <w:t>1 000/(5 000-1 100)*100=25,6%.</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r>
      <w:r w:rsidRPr="00887489">
        <w:rPr>
          <w:rFonts w:eastAsia="Times New Roman" w:cstheme="minorHAnsi"/>
          <w:b/>
          <w:i/>
          <w:iCs/>
          <w:color w:val="353535"/>
          <w:sz w:val="24"/>
          <w:szCs w:val="24"/>
          <w:lang w:eastAsia="ru-RU"/>
        </w:rPr>
        <w:t>ОПРЕДЕЛЕНИЕ ДОЛИ КОСВЕННОГО УЧАСТИЯ</w:t>
      </w:r>
      <w:r w:rsidRPr="000A05A5">
        <w:rPr>
          <w:rFonts w:eastAsia="Times New Roman" w:cstheme="minorHAnsi"/>
          <w:color w:val="353535"/>
          <w:sz w:val="24"/>
          <w:szCs w:val="24"/>
          <w:lang w:eastAsia="ru-RU"/>
        </w:rPr>
        <w:br/>
      </w:r>
      <w:r w:rsidRPr="000A05A5">
        <w:rPr>
          <w:rFonts w:eastAsia="Times New Roman" w:cstheme="minorHAnsi"/>
          <w:color w:val="353535"/>
          <w:sz w:val="24"/>
          <w:szCs w:val="24"/>
          <w:lang w:eastAsia="ru-RU"/>
        </w:rPr>
        <w:br/>
        <w:t>Для расчета доли косвенного участия одной организации в другой организации необходимо выполнить следующие действия:</w:t>
      </w:r>
    </w:p>
    <w:p w14:paraId="5FDCA5A3" w14:textId="77777777" w:rsidR="00114B66" w:rsidRPr="000A05A5" w:rsidRDefault="00114B66" w:rsidP="00114B66">
      <w:pPr>
        <w:numPr>
          <w:ilvl w:val="0"/>
          <w:numId w:val="25"/>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найти все последовательности участия одной организации в другой организации через прямое участие каждой предыдущей организации в каждой последующей организации;</w:t>
      </w:r>
    </w:p>
    <w:p w14:paraId="2ECB556D" w14:textId="77777777" w:rsidR="00114B66" w:rsidRPr="000A05A5" w:rsidRDefault="00114B66" w:rsidP="00114B66">
      <w:pPr>
        <w:numPr>
          <w:ilvl w:val="0"/>
          <w:numId w:val="25"/>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определить доли прямого участия каждой предыдущей организации в каждой последующей организации соответствующей последовательности;</w:t>
      </w:r>
    </w:p>
    <w:p w14:paraId="49991010" w14:textId="77777777" w:rsidR="00114B66" w:rsidRPr="000A05A5" w:rsidRDefault="00114B66" w:rsidP="00114B66">
      <w:pPr>
        <w:numPr>
          <w:ilvl w:val="0"/>
          <w:numId w:val="25"/>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просуммировать произведения долей прямого участия одной организации в другой организации через участие каждой предыдущей организации в каждой последующей организации всех последовательностей.</w:t>
      </w:r>
    </w:p>
    <w:p w14:paraId="100A0B02"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lastRenderedPageBreak/>
        <w:br/>
      </w:r>
      <w:r w:rsidRPr="000A05A5">
        <w:rPr>
          <w:rFonts w:eastAsia="Times New Roman" w:cstheme="minorHAnsi"/>
          <w:b/>
          <w:bCs/>
          <w:i/>
          <w:iCs/>
          <w:color w:val="353535"/>
          <w:sz w:val="24"/>
          <w:szCs w:val="24"/>
          <w:lang w:eastAsia="ru-RU"/>
        </w:rPr>
        <w:t>Пример</w:t>
      </w:r>
      <w:r w:rsidRPr="000A05A5">
        <w:rPr>
          <w:rFonts w:eastAsia="Times New Roman" w:cstheme="minorHAnsi"/>
          <w:color w:val="353535"/>
          <w:sz w:val="24"/>
          <w:szCs w:val="24"/>
          <w:lang w:eastAsia="ru-RU"/>
        </w:rPr>
        <w:t xml:space="preserve">. На схеме 2 представлено последовательное участие организаций в капитале. Необходимо определить косвенное участие </w:t>
      </w:r>
      <w:r>
        <w:rPr>
          <w:rFonts w:eastAsia="Times New Roman" w:cstheme="minorHAnsi"/>
          <w:color w:val="353535"/>
          <w:sz w:val="24"/>
          <w:szCs w:val="24"/>
          <w:lang w:eastAsia="ru-RU"/>
        </w:rPr>
        <w:t>АО</w:t>
      </w:r>
      <w:r w:rsidRPr="000A05A5">
        <w:rPr>
          <w:rFonts w:eastAsia="Times New Roman" w:cstheme="minorHAnsi"/>
          <w:color w:val="353535"/>
          <w:sz w:val="24"/>
          <w:szCs w:val="24"/>
          <w:lang w:eastAsia="ru-RU"/>
        </w:rPr>
        <w:t xml:space="preserve">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xml:space="preserve">» в </w:t>
      </w:r>
      <w:r>
        <w:rPr>
          <w:rFonts w:eastAsia="Times New Roman" w:cstheme="minorHAnsi"/>
          <w:color w:val="353535"/>
          <w:sz w:val="24"/>
          <w:szCs w:val="24"/>
          <w:lang w:eastAsia="ru-RU"/>
        </w:rPr>
        <w:t>А</w:t>
      </w:r>
      <w:r w:rsidRPr="000A05A5">
        <w:rPr>
          <w:rFonts w:eastAsia="Times New Roman" w:cstheme="minorHAnsi"/>
          <w:color w:val="353535"/>
          <w:sz w:val="24"/>
          <w:szCs w:val="24"/>
          <w:lang w:eastAsia="ru-RU"/>
        </w:rPr>
        <w:t>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w:t>
      </w:r>
    </w:p>
    <w:p w14:paraId="6C55135B" w14:textId="77777777" w:rsidR="00114B66" w:rsidRPr="000A05A5" w:rsidRDefault="00114B66" w:rsidP="00114B66">
      <w:pPr>
        <w:shd w:val="clear" w:color="auto" w:fill="FFFFFF"/>
        <w:spacing w:before="100" w:beforeAutospacing="1" w:after="375" w:line="240" w:lineRule="auto"/>
        <w:jc w:val="right"/>
        <w:rPr>
          <w:rFonts w:eastAsia="Times New Roman" w:cstheme="minorHAnsi"/>
          <w:color w:val="353535"/>
          <w:sz w:val="24"/>
          <w:szCs w:val="24"/>
          <w:lang w:eastAsia="ru-RU"/>
        </w:rPr>
      </w:pPr>
      <w:r w:rsidRPr="000A05A5">
        <w:rPr>
          <w:rFonts w:eastAsia="Times New Roman" w:cstheme="minorHAnsi"/>
          <w:color w:val="353535"/>
          <w:sz w:val="24"/>
          <w:szCs w:val="24"/>
          <w:lang w:eastAsia="ru-RU"/>
        </w:rPr>
        <w:t>Схема 2</w:t>
      </w:r>
    </w:p>
    <w:p w14:paraId="16D47CC7" w14:textId="77777777" w:rsidR="00114B66" w:rsidRPr="000A05A5" w:rsidRDefault="00114B66" w:rsidP="00114B66">
      <w:pPr>
        <w:shd w:val="clear" w:color="auto" w:fill="FFFFFF"/>
        <w:spacing w:before="100" w:beforeAutospacing="1" w:after="375" w:line="240" w:lineRule="auto"/>
        <w:jc w:val="center"/>
        <w:rPr>
          <w:rFonts w:eastAsia="Times New Roman" w:cstheme="minorHAnsi"/>
          <w:color w:val="353535"/>
          <w:sz w:val="24"/>
          <w:szCs w:val="24"/>
          <w:lang w:eastAsia="ru-RU"/>
        </w:rPr>
      </w:pPr>
      <w:r w:rsidRPr="000A05A5">
        <w:rPr>
          <w:rFonts w:eastAsia="Times New Roman" w:cstheme="minorHAnsi"/>
          <w:color w:val="353535"/>
          <w:sz w:val="24"/>
          <w:szCs w:val="24"/>
          <w:lang w:eastAsia="ru-RU"/>
        </w:rPr>
        <w:t>КОСВЕННОЕ УЧАСТИЕ ОРГАНИЗАЦИЙ В КАПИТАЛЕ</w:t>
      </w:r>
    </w:p>
    <w:p w14:paraId="70C3955D"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75648" behindDoc="0" locked="0" layoutInCell="1" allowOverlap="1" wp14:anchorId="0B13F5F0" wp14:editId="17CEB2A2">
                <wp:simplePos x="0" y="0"/>
                <wp:positionH relativeFrom="column">
                  <wp:posOffset>1891665</wp:posOffset>
                </wp:positionH>
                <wp:positionV relativeFrom="paragraph">
                  <wp:posOffset>302260</wp:posOffset>
                </wp:positionV>
                <wp:extent cx="476250" cy="304800"/>
                <wp:effectExtent l="0" t="0" r="19050" b="19050"/>
                <wp:wrapNone/>
                <wp:docPr id="21" name="Надпись 21"/>
                <wp:cNvGraphicFramePr/>
                <a:graphic xmlns:a="http://schemas.openxmlformats.org/drawingml/2006/main">
                  <a:graphicData uri="http://schemas.microsoft.com/office/word/2010/wordprocessingShape">
                    <wps:wsp>
                      <wps:cNvSpPr txBox="1"/>
                      <wps:spPr>
                        <a:xfrm>
                          <a:off x="0" y="0"/>
                          <a:ext cx="476250" cy="304800"/>
                        </a:xfrm>
                        <a:prstGeom prst="rect">
                          <a:avLst/>
                        </a:prstGeom>
                        <a:solidFill>
                          <a:sysClr val="window" lastClr="FFFFFF"/>
                        </a:solidFill>
                        <a:ln w="6350">
                          <a:solidFill>
                            <a:prstClr val="black"/>
                          </a:solidFill>
                        </a:ln>
                      </wps:spPr>
                      <wps:txbx>
                        <w:txbxContent>
                          <w:p w14:paraId="0E2A7C12" w14:textId="77777777" w:rsidR="00114B66" w:rsidRDefault="00114B66" w:rsidP="00114B66">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13F5F0" id="Надпись 21" o:spid="_x0000_s1032" type="#_x0000_t202" style="position:absolute;margin-left:148.95pt;margin-top:23.8pt;width:37.5pt;height:2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" fillcolor="window" strokeweight=".5pt">
                <v:textbox>
                  <w:txbxContent>
                    <w:p w14:paraId="0E2A7C12" w14:textId="77777777" w:rsidR="00114B66" w:rsidRDefault="00114B66" w:rsidP="00114B66">
                      <w:r>
                        <w:t>24%</w:t>
                      </w:r>
                    </w:p>
                  </w:txbxContent>
                </v:textbox>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4624" behindDoc="0" locked="0" layoutInCell="1" allowOverlap="1" wp14:anchorId="6FA7BE66" wp14:editId="11404F2F">
                <wp:simplePos x="0" y="0"/>
                <wp:positionH relativeFrom="column">
                  <wp:posOffset>1348739</wp:posOffset>
                </wp:positionH>
                <wp:positionV relativeFrom="paragraph">
                  <wp:posOffset>435610</wp:posOffset>
                </wp:positionV>
                <wp:extent cx="1400175" cy="0"/>
                <wp:effectExtent l="0" t="76200" r="9525" b="95250"/>
                <wp:wrapNone/>
                <wp:docPr id="20" name="Прямая со стрелкой 20"/>
                <wp:cNvGraphicFramePr/>
                <a:graphic xmlns:a="http://schemas.openxmlformats.org/drawingml/2006/main">
                  <a:graphicData uri="http://schemas.microsoft.com/office/word/2010/wordprocessingShape">
                    <wps:wsp>
                      <wps:cNvCnPr/>
                      <wps:spPr>
                        <a:xfrm>
                          <a:off x="0" y="0"/>
                          <a:ext cx="14001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BD30CB2" id="Прямая со стрелкой 20" o:spid="_x0000_s1026" type="#_x0000_t32" style="position:absolute;margin-left:106.2pt;margin-top:34.3pt;width:110.2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" strokecolor="windowText" strokeweight=".5pt">
                <v:stroke endarrow="block" joinstyle="miter"/>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1552" behindDoc="0" locked="0" layoutInCell="1" allowOverlap="1" wp14:anchorId="6B2A88ED" wp14:editId="59D3D78B">
                <wp:simplePos x="0" y="0"/>
                <wp:positionH relativeFrom="column">
                  <wp:posOffset>2748915</wp:posOffset>
                </wp:positionH>
                <wp:positionV relativeFrom="paragraph">
                  <wp:posOffset>102235</wp:posOffset>
                </wp:positionV>
                <wp:extent cx="1276350" cy="704850"/>
                <wp:effectExtent l="0" t="0" r="19050" b="19050"/>
                <wp:wrapNone/>
                <wp:docPr id="17" name="Прямоугольник 17"/>
                <wp:cNvGraphicFramePr/>
                <a:graphic xmlns:a="http://schemas.openxmlformats.org/drawingml/2006/main">
                  <a:graphicData uri="http://schemas.microsoft.com/office/word/2010/wordprocessingShape">
                    <wps:wsp>
                      <wps:cNvSpPr/>
                      <wps:spPr>
                        <a:xfrm>
                          <a:off x="0" y="0"/>
                          <a:ext cx="127635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8022D6" w14:textId="77777777" w:rsidR="00114B66" w:rsidRPr="005E0D76" w:rsidRDefault="00114B66" w:rsidP="00114B66">
                            <w:pPr>
                              <w:jc w:val="center"/>
                            </w:pPr>
                            <w:r>
                              <w:t>АО «ВЕСНА»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2A88ED" id="Прямоугольник 17" o:spid="_x0000_s1033" style="position:absolute;margin-left:216.45pt;margin-top:8.05pt;width:100.5pt;height: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" fillcolor="window" strokecolor="windowText" strokeweight="1pt">
                <v:textbox>
                  <w:txbxContent>
                    <w:p w14:paraId="388022D6" w14:textId="77777777" w:rsidR="00114B66" w:rsidRPr="005E0D76" w:rsidRDefault="00114B66" w:rsidP="00114B66">
                      <w:pPr>
                        <w:jc w:val="center"/>
                      </w:pPr>
                      <w:r>
                        <w:t>АО «ВЕСНА»</w:t>
                      </w:r>
                    </w:p>
                  </w:txbxContent>
                </v:textbox>
              </v:rect>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0528" behindDoc="0" locked="0" layoutInCell="1" allowOverlap="1" wp14:anchorId="2F00DB9E" wp14:editId="4EF61A5C">
                <wp:simplePos x="0" y="0"/>
                <wp:positionH relativeFrom="column">
                  <wp:posOffset>-89535</wp:posOffset>
                </wp:positionH>
                <wp:positionV relativeFrom="paragraph">
                  <wp:posOffset>102235</wp:posOffset>
                </wp:positionV>
                <wp:extent cx="1438275" cy="70485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1438275"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573602F" w14:textId="77777777" w:rsidR="00114B66" w:rsidRPr="005E0D76" w:rsidRDefault="00114B66" w:rsidP="00114B66">
                            <w:pPr>
                              <w:jc w:val="center"/>
                            </w:pPr>
                            <w:r>
                              <w:t>АО «ЗИМА»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00DB9E" id="Прямоугольник 16" o:spid="_x0000_s1034" style="position:absolute;margin-left:-7.05pt;margin-top:8.05pt;width:113.25pt;height:5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" fillcolor="window" strokecolor="windowText" strokeweight="1pt">
                <v:textbox>
                  <w:txbxContent>
                    <w:p w14:paraId="7573602F" w14:textId="77777777" w:rsidR="00114B66" w:rsidRPr="005E0D76" w:rsidRDefault="00114B66" w:rsidP="00114B66">
                      <w:pPr>
                        <w:jc w:val="center"/>
                      </w:pPr>
                      <w:r>
                        <w:t>АО «ЗИМА»</w:t>
                      </w:r>
                    </w:p>
                  </w:txbxContent>
                </v:textbox>
              </v:rect>
            </w:pict>
          </mc:Fallback>
        </mc:AlternateContent>
      </w:r>
      <w:r w:rsidRPr="000A05A5">
        <w:rPr>
          <w:rFonts w:eastAsia="Times New Roman" w:cstheme="minorHAnsi"/>
          <w:noProof/>
          <w:color w:val="353535"/>
          <w:sz w:val="24"/>
          <w:szCs w:val="24"/>
          <w:lang w:eastAsia="ru-RU"/>
        </w:rPr>
        <mc:AlternateContent>
          <mc:Choice Requires="wps">
            <w:drawing>
              <wp:inline distT="0" distB="0" distL="0" distR="0" wp14:anchorId="525E0CB8" wp14:editId="7D1ACBC0">
                <wp:extent cx="304800" cy="304800"/>
                <wp:effectExtent l="0" t="0" r="0" b="0"/>
                <wp:docPr id="3" name="AutoShape 2" descr="https://tp.interfax.ru/download/12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AC33C" id="AutoShape 2" o:spid="_x0000_s1026" alt="https://tp.interfax.ru/download/126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6bDizPAgAA5AUAAA4AAAAAAAAAAAAAAAAALgIAAGRycy9lMm9Eb2MueG1sUEsB&#10;Ai0AFAAGAAgAAAAhAEyg6SzYAAAAAwEAAA8AAAAAAAAAAAAAAAAAKQUAAGRycy9kb3ducmV2Lnht&#10;bFBLBQYAAAAABAAEAPMAAAAuBgAAAAA=&#10;" filled="f" stroked="f">
                <o:lock v:ext="edit" aspectratio="t"/>
                <w10:anchorlock/>
              </v:rect>
            </w:pict>
          </mc:Fallback>
        </mc:AlternateContent>
      </w:r>
    </w:p>
    <w:p w14:paraId="1A45FE09"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76672" behindDoc="0" locked="0" layoutInCell="1" allowOverlap="1" wp14:anchorId="08078DF3" wp14:editId="24DD46DF">
                <wp:simplePos x="0" y="0"/>
                <wp:positionH relativeFrom="column">
                  <wp:posOffset>3396615</wp:posOffset>
                </wp:positionH>
                <wp:positionV relativeFrom="paragraph">
                  <wp:posOffset>264160</wp:posOffset>
                </wp:positionV>
                <wp:extent cx="45719" cy="647700"/>
                <wp:effectExtent l="38100" t="0" r="69215" b="57150"/>
                <wp:wrapNone/>
                <wp:docPr id="22" name="Прямая со стрелкой 22"/>
                <wp:cNvGraphicFramePr/>
                <a:graphic xmlns:a="http://schemas.openxmlformats.org/drawingml/2006/main">
                  <a:graphicData uri="http://schemas.microsoft.com/office/word/2010/wordprocessingShape">
                    <wps:wsp>
                      <wps:cNvCnPr/>
                      <wps:spPr>
                        <a:xfrm>
                          <a:off x="0" y="0"/>
                          <a:ext cx="45719" cy="6477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BF8C1A" id="Прямая со стрелкой 22" o:spid="_x0000_s1026" type="#_x0000_t32" style="position:absolute;margin-left:267.45pt;margin-top:20.8pt;width:3.6pt;height: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" strokecolor="windowText" strokeweight=".5pt">
                <v:stroke endarrow="block" joinstyle="miter"/>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7696" behindDoc="0" locked="0" layoutInCell="1" allowOverlap="1" wp14:anchorId="57F49733" wp14:editId="5D597696">
                <wp:simplePos x="0" y="0"/>
                <wp:positionH relativeFrom="column">
                  <wp:posOffset>3177540</wp:posOffset>
                </wp:positionH>
                <wp:positionV relativeFrom="paragraph">
                  <wp:posOffset>426085</wp:posOffset>
                </wp:positionV>
                <wp:extent cx="495300" cy="295275"/>
                <wp:effectExtent l="0" t="0" r="19050" b="28575"/>
                <wp:wrapNone/>
                <wp:docPr id="23" name="Надпись 23"/>
                <wp:cNvGraphicFramePr/>
                <a:graphic xmlns:a="http://schemas.openxmlformats.org/drawingml/2006/main">
                  <a:graphicData uri="http://schemas.microsoft.com/office/word/2010/wordprocessingShape">
                    <wps:wsp>
                      <wps:cNvSpPr txBox="1"/>
                      <wps:spPr>
                        <a:xfrm>
                          <a:off x="0" y="0"/>
                          <a:ext cx="495300" cy="295275"/>
                        </a:xfrm>
                        <a:prstGeom prst="rect">
                          <a:avLst/>
                        </a:prstGeom>
                        <a:solidFill>
                          <a:sysClr val="window" lastClr="FFFFFF"/>
                        </a:solidFill>
                        <a:ln w="6350">
                          <a:solidFill>
                            <a:prstClr val="black"/>
                          </a:solidFill>
                        </a:ln>
                      </wps:spPr>
                      <wps:txbx>
                        <w:txbxContent>
                          <w:p w14:paraId="6CCEBEB3" w14:textId="77777777" w:rsidR="00114B66" w:rsidRDefault="00114B66" w:rsidP="00114B66">
                            <w: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49733" id="Надпись 23" o:spid="_x0000_s1035" type="#_x0000_t202" style="position:absolute;margin-left:250.2pt;margin-top:33.55pt;width:39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" fillcolor="window" strokeweight=".5pt">
                <v:textbox>
                  <w:txbxContent>
                    <w:p w14:paraId="6CCEBEB3" w14:textId="77777777" w:rsidR="00114B66" w:rsidRDefault="00114B66" w:rsidP="00114B66">
                      <w:r>
                        <w:t>40%</w:t>
                      </w:r>
                    </w:p>
                  </w:txbxContent>
                </v:textbox>
              </v:shape>
            </w:pict>
          </mc:Fallback>
        </mc:AlternateContent>
      </w:r>
    </w:p>
    <w:p w14:paraId="0A2F4C74"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73600" behindDoc="0" locked="0" layoutInCell="1" allowOverlap="1" wp14:anchorId="4C274A62" wp14:editId="1A5D6F0A">
                <wp:simplePos x="0" y="0"/>
                <wp:positionH relativeFrom="column">
                  <wp:posOffset>-3810</wp:posOffset>
                </wp:positionH>
                <wp:positionV relativeFrom="paragraph">
                  <wp:posOffset>401955</wp:posOffset>
                </wp:positionV>
                <wp:extent cx="1400175" cy="6762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1400175" cy="676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CF93C7" w14:textId="77777777" w:rsidR="00114B66" w:rsidRPr="005E0D76" w:rsidRDefault="00114B66" w:rsidP="00114B66">
                            <w:pPr>
                              <w:jc w:val="center"/>
                            </w:pPr>
                            <w:r>
                              <w:t>АО «ОСЕНЬ»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274A62" id="Прямоугольник 19" o:spid="_x0000_s1036" style="position:absolute;margin-left:-.3pt;margin-top:31.65pt;width:110.25pt;height:5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" fillcolor="window" strokecolor="windowText" strokeweight="1pt">
                <v:textbox>
                  <w:txbxContent>
                    <w:p w14:paraId="2FCF93C7" w14:textId="77777777" w:rsidR="00114B66" w:rsidRPr="005E0D76" w:rsidRDefault="00114B66" w:rsidP="00114B66">
                      <w:pPr>
                        <w:jc w:val="center"/>
                      </w:pPr>
                      <w:r>
                        <w:t>АО «ОСЕНЬ»</w:t>
                      </w:r>
                    </w:p>
                  </w:txbxContent>
                </v:textbox>
              </v:rect>
            </w:pict>
          </mc:Fallback>
        </mc:AlternateContent>
      </w:r>
    </w:p>
    <w:p w14:paraId="5394C5EC" w14:textId="77777777" w:rsidR="00114B66"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Pr>
          <w:rFonts w:eastAsia="Times New Roman" w:cstheme="minorHAnsi"/>
          <w:noProof/>
          <w:color w:val="353535"/>
          <w:sz w:val="24"/>
          <w:szCs w:val="24"/>
          <w:lang w:eastAsia="ru-RU"/>
        </w:rPr>
        <mc:AlternateContent>
          <mc:Choice Requires="wps">
            <w:drawing>
              <wp:anchor distT="0" distB="0" distL="114300" distR="114300" simplePos="0" relativeHeight="251679744" behindDoc="0" locked="0" layoutInCell="1" allowOverlap="1" wp14:anchorId="0D799985" wp14:editId="0D03305A">
                <wp:simplePos x="0" y="0"/>
                <wp:positionH relativeFrom="column">
                  <wp:posOffset>1948815</wp:posOffset>
                </wp:positionH>
                <wp:positionV relativeFrom="paragraph">
                  <wp:posOffset>244475</wp:posOffset>
                </wp:positionV>
                <wp:extent cx="476250" cy="333375"/>
                <wp:effectExtent l="0" t="0" r="19050" b="28575"/>
                <wp:wrapNone/>
                <wp:docPr id="25" name="Надпись 25"/>
                <wp:cNvGraphicFramePr/>
                <a:graphic xmlns:a="http://schemas.openxmlformats.org/drawingml/2006/main">
                  <a:graphicData uri="http://schemas.microsoft.com/office/word/2010/wordprocessingShape">
                    <wps:wsp>
                      <wps:cNvSpPr txBox="1"/>
                      <wps:spPr>
                        <a:xfrm>
                          <a:off x="0" y="0"/>
                          <a:ext cx="476250" cy="333375"/>
                        </a:xfrm>
                        <a:prstGeom prst="rect">
                          <a:avLst/>
                        </a:prstGeom>
                        <a:solidFill>
                          <a:sysClr val="window" lastClr="FFFFFF"/>
                        </a:solidFill>
                        <a:ln w="6350">
                          <a:solidFill>
                            <a:prstClr val="black"/>
                          </a:solidFill>
                        </a:ln>
                      </wps:spPr>
                      <wps:txbx>
                        <w:txbxContent>
                          <w:p w14:paraId="43208D9B" w14:textId="77777777" w:rsidR="00114B66" w:rsidRDefault="00114B66" w:rsidP="00114B66">
                            <w: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799985" id="Надпись 25" o:spid="_x0000_s1037" type="#_x0000_t202" style="position:absolute;margin-left:153.45pt;margin-top:19.25pt;width:37.5pt;height:26.2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" fillcolor="window" strokeweight=".5pt">
                <v:textbox>
                  <w:txbxContent>
                    <w:p w14:paraId="43208D9B" w14:textId="77777777" w:rsidR="00114B66" w:rsidRDefault="00114B66" w:rsidP="00114B66">
                      <w:r>
                        <w:t>35%</w:t>
                      </w:r>
                    </w:p>
                  </w:txbxContent>
                </v:textbox>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8720" behindDoc="0" locked="0" layoutInCell="1" allowOverlap="1" wp14:anchorId="4E62A68A" wp14:editId="399BDEAA">
                <wp:simplePos x="0" y="0"/>
                <wp:positionH relativeFrom="column">
                  <wp:posOffset>1396365</wp:posOffset>
                </wp:positionH>
                <wp:positionV relativeFrom="paragraph">
                  <wp:posOffset>387350</wp:posOffset>
                </wp:positionV>
                <wp:extent cx="1352550" cy="0"/>
                <wp:effectExtent l="38100" t="76200" r="0" b="95250"/>
                <wp:wrapNone/>
                <wp:docPr id="24" name="Прямая со стрелкой 24"/>
                <wp:cNvGraphicFramePr/>
                <a:graphic xmlns:a="http://schemas.openxmlformats.org/drawingml/2006/main">
                  <a:graphicData uri="http://schemas.microsoft.com/office/word/2010/wordprocessingShape">
                    <wps:wsp>
                      <wps:cNvCnPr/>
                      <wps:spPr>
                        <a:xfrm flipH="1">
                          <a:off x="0" y="0"/>
                          <a:ext cx="135255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5CE039D" id="Прямая со стрелкой 24" o:spid="_x0000_s1026" type="#_x0000_t32" style="position:absolute;margin-left:109.95pt;margin-top:30.5pt;width:106.5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" strokecolor="windowText" strokeweight=".5pt">
                <v:stroke endarrow="block" joinstyle="miter"/>
              </v:shape>
            </w:pict>
          </mc:Fallback>
        </mc:AlternateContent>
      </w:r>
      <w:r>
        <w:rPr>
          <w:rFonts w:eastAsia="Times New Roman" w:cstheme="minorHAnsi"/>
          <w:noProof/>
          <w:color w:val="353535"/>
          <w:sz w:val="24"/>
          <w:szCs w:val="24"/>
          <w:lang w:eastAsia="ru-RU"/>
        </w:rPr>
        <mc:AlternateContent>
          <mc:Choice Requires="wps">
            <w:drawing>
              <wp:anchor distT="0" distB="0" distL="114300" distR="114300" simplePos="0" relativeHeight="251672576" behindDoc="0" locked="0" layoutInCell="1" allowOverlap="1" wp14:anchorId="2BB9F421" wp14:editId="17D75DB3">
                <wp:simplePos x="0" y="0"/>
                <wp:positionH relativeFrom="column">
                  <wp:posOffset>2748915</wp:posOffset>
                </wp:positionH>
                <wp:positionV relativeFrom="paragraph">
                  <wp:posOffset>63500</wp:posOffset>
                </wp:positionV>
                <wp:extent cx="1343025" cy="73342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1343025" cy="7334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03DEE74" w14:textId="77777777" w:rsidR="00114B66" w:rsidRPr="005E0D76" w:rsidRDefault="00114B66" w:rsidP="00114B66">
                            <w:pPr>
                              <w:jc w:val="center"/>
                            </w:pPr>
                            <w:r>
                              <w:t>АО «ЛЕТО»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B9F421" id="Прямоугольник 18" o:spid="_x0000_s1038" style="position:absolute;margin-left:216.45pt;margin-top:5pt;width:105.75pt;height:5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" fillcolor="window" strokecolor="windowText" strokeweight="1pt">
                <v:textbox>
                  <w:txbxContent>
                    <w:p w14:paraId="403DEE74" w14:textId="77777777" w:rsidR="00114B66" w:rsidRPr="005E0D76" w:rsidRDefault="00114B66" w:rsidP="00114B66">
                      <w:pPr>
                        <w:jc w:val="center"/>
                      </w:pPr>
                      <w:r>
                        <w:t>АО «ЛЕТО»</w:t>
                      </w:r>
                    </w:p>
                  </w:txbxContent>
                </v:textbox>
              </v:rect>
            </w:pict>
          </mc:Fallback>
        </mc:AlternateContent>
      </w:r>
    </w:p>
    <w:p w14:paraId="0D79C907"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p>
    <w:p w14:paraId="1421C04D" w14:textId="77777777" w:rsidR="00114B66" w:rsidRPr="000A05A5" w:rsidRDefault="00114B66" w:rsidP="00114B66">
      <w:pPr>
        <w:shd w:val="clear" w:color="auto" w:fill="FFFFFF"/>
        <w:spacing w:before="100" w:beforeAutospacing="1" w:after="375"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br/>
        <w:t>Порядок расчета косвенного участия будет следующим:</w:t>
      </w:r>
    </w:p>
    <w:p w14:paraId="6DDB0AA2" w14:textId="77777777" w:rsidR="00114B66" w:rsidRPr="000A05A5" w:rsidRDefault="00114B66" w:rsidP="00114B66">
      <w:pPr>
        <w:numPr>
          <w:ilvl w:val="0"/>
          <w:numId w:val="26"/>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 xml:space="preserve">Находим последовательности участия </w:t>
      </w:r>
      <w:r>
        <w:rPr>
          <w:rFonts w:eastAsia="Times New Roman" w:cstheme="minorHAnsi"/>
          <w:color w:val="353535"/>
          <w:sz w:val="24"/>
          <w:szCs w:val="24"/>
          <w:lang w:eastAsia="ru-RU"/>
        </w:rPr>
        <w:t>А</w:t>
      </w:r>
      <w:r w:rsidRPr="000A05A5">
        <w:rPr>
          <w:rFonts w:eastAsia="Times New Roman" w:cstheme="minorHAnsi"/>
          <w:color w:val="353535"/>
          <w:sz w:val="24"/>
          <w:szCs w:val="24"/>
          <w:lang w:eastAsia="ru-RU"/>
        </w:rPr>
        <w:t>О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xml:space="preserve">» в </w:t>
      </w:r>
      <w:r>
        <w:rPr>
          <w:rFonts w:eastAsia="Times New Roman" w:cstheme="minorHAnsi"/>
          <w:color w:val="353535"/>
          <w:sz w:val="24"/>
          <w:szCs w:val="24"/>
          <w:lang w:eastAsia="ru-RU"/>
        </w:rPr>
        <w:t>А</w:t>
      </w:r>
      <w:r w:rsidRPr="000A05A5">
        <w:rPr>
          <w:rFonts w:eastAsia="Times New Roman" w:cstheme="minorHAnsi"/>
          <w:color w:val="353535"/>
          <w:sz w:val="24"/>
          <w:szCs w:val="24"/>
          <w:lang w:eastAsia="ru-RU"/>
        </w:rPr>
        <w:t>О «</w:t>
      </w:r>
      <w:r>
        <w:rPr>
          <w:rFonts w:eastAsia="Times New Roman" w:cstheme="minorHAnsi"/>
          <w:color w:val="353535"/>
          <w:sz w:val="24"/>
          <w:szCs w:val="24"/>
          <w:lang w:eastAsia="ru-RU"/>
        </w:rPr>
        <w:t>ЛЕТО»</w:t>
      </w:r>
      <w:r w:rsidRPr="000A05A5">
        <w:rPr>
          <w:rFonts w:eastAsia="Times New Roman" w:cstheme="minorHAnsi"/>
          <w:color w:val="353535"/>
          <w:sz w:val="24"/>
          <w:szCs w:val="24"/>
          <w:lang w:eastAsia="ru-RU"/>
        </w:rPr>
        <w:t xml:space="preserve">: </w:t>
      </w:r>
      <w:r>
        <w:rPr>
          <w:rFonts w:eastAsia="Times New Roman" w:cstheme="minorHAnsi"/>
          <w:color w:val="353535"/>
          <w:sz w:val="24"/>
          <w:szCs w:val="24"/>
          <w:lang w:eastAsia="ru-RU"/>
        </w:rPr>
        <w:t>Зима</w:t>
      </w:r>
      <w:proofErr w:type="gramStart"/>
      <w:r w:rsidRPr="000A05A5">
        <w:rPr>
          <w:rFonts w:eastAsia="Times New Roman" w:cstheme="minorHAnsi"/>
          <w:color w:val="353535"/>
          <w:sz w:val="24"/>
          <w:szCs w:val="24"/>
          <w:lang w:eastAsia="ru-RU"/>
        </w:rPr>
        <w:t>-</w:t>
      </w:r>
      <w:r w:rsidRPr="001D4DEE">
        <w:rPr>
          <w:rFonts w:eastAsia="Times New Roman" w:cstheme="minorHAnsi"/>
          <w:color w:val="353535"/>
          <w:sz w:val="24"/>
          <w:szCs w:val="24"/>
          <w:lang w:eastAsia="ru-RU"/>
        </w:rPr>
        <w:t>&gt;</w:t>
      </w:r>
      <w:r>
        <w:rPr>
          <w:rFonts w:eastAsia="Times New Roman" w:cstheme="minorHAnsi"/>
          <w:color w:val="353535"/>
          <w:sz w:val="24"/>
          <w:szCs w:val="24"/>
          <w:lang w:eastAsia="ru-RU"/>
        </w:rPr>
        <w:t>Весна</w:t>
      </w:r>
      <w:proofErr w:type="gramEnd"/>
      <w:r w:rsidRPr="000A05A5">
        <w:rPr>
          <w:rFonts w:eastAsia="Times New Roman" w:cstheme="minorHAnsi"/>
          <w:color w:val="353535"/>
          <w:sz w:val="24"/>
          <w:szCs w:val="24"/>
          <w:lang w:eastAsia="ru-RU"/>
        </w:rPr>
        <w:t>-</w:t>
      </w:r>
      <w:r w:rsidRPr="001D4DEE">
        <w:rPr>
          <w:rFonts w:eastAsia="Times New Roman" w:cstheme="minorHAnsi"/>
          <w:color w:val="353535"/>
          <w:sz w:val="24"/>
          <w:szCs w:val="24"/>
          <w:lang w:eastAsia="ru-RU"/>
        </w:rPr>
        <w:t>&gt;</w:t>
      </w:r>
      <w:r>
        <w:rPr>
          <w:rFonts w:eastAsia="Times New Roman" w:cstheme="minorHAnsi"/>
          <w:color w:val="353535"/>
          <w:sz w:val="24"/>
          <w:szCs w:val="24"/>
          <w:lang w:eastAsia="ru-RU"/>
        </w:rPr>
        <w:t>Лето</w:t>
      </w:r>
      <w:r w:rsidRPr="000A05A5">
        <w:rPr>
          <w:rFonts w:eastAsia="Times New Roman" w:cstheme="minorHAnsi"/>
          <w:color w:val="353535"/>
          <w:sz w:val="24"/>
          <w:szCs w:val="24"/>
          <w:lang w:eastAsia="ru-RU"/>
        </w:rPr>
        <w:t>-</w:t>
      </w:r>
      <w:r w:rsidRPr="001D4DEE">
        <w:rPr>
          <w:rFonts w:eastAsia="Times New Roman" w:cstheme="minorHAnsi"/>
          <w:color w:val="353535"/>
          <w:sz w:val="24"/>
          <w:szCs w:val="24"/>
          <w:lang w:eastAsia="ru-RU"/>
        </w:rPr>
        <w:t>&gt;</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w:t>
      </w:r>
    </w:p>
    <w:p w14:paraId="0733DFB1" w14:textId="77777777" w:rsidR="00114B66" w:rsidRPr="000A05A5" w:rsidRDefault="00114B66" w:rsidP="00114B66">
      <w:pPr>
        <w:numPr>
          <w:ilvl w:val="0"/>
          <w:numId w:val="26"/>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Доли прямого участия каждой предыдущей организации в последующей известны: 24%, 40%, 35%.</w:t>
      </w:r>
    </w:p>
    <w:p w14:paraId="6C194012" w14:textId="77777777" w:rsidR="00114B66" w:rsidRPr="000A05A5" w:rsidRDefault="00114B66" w:rsidP="00114B66">
      <w:pPr>
        <w:numPr>
          <w:ilvl w:val="0"/>
          <w:numId w:val="26"/>
        </w:numPr>
        <w:shd w:val="clear" w:color="auto" w:fill="FFFFFF"/>
        <w:spacing w:before="100" w:beforeAutospacing="1" w:after="210" w:line="240" w:lineRule="auto"/>
        <w:rPr>
          <w:rFonts w:eastAsia="Times New Roman" w:cstheme="minorHAnsi"/>
          <w:color w:val="353535"/>
          <w:sz w:val="24"/>
          <w:szCs w:val="24"/>
          <w:lang w:eastAsia="ru-RU"/>
        </w:rPr>
      </w:pPr>
      <w:r w:rsidRPr="000A05A5">
        <w:rPr>
          <w:rFonts w:eastAsia="Times New Roman" w:cstheme="minorHAnsi"/>
          <w:color w:val="353535"/>
          <w:sz w:val="24"/>
          <w:szCs w:val="24"/>
          <w:lang w:eastAsia="ru-RU"/>
        </w:rPr>
        <w:t>Перемножаем эти доли: 0,24*0,40*0,35*100%=3,36%.</w:t>
      </w:r>
    </w:p>
    <w:p w14:paraId="1FBBEA47" w14:textId="77777777" w:rsidR="00114B66" w:rsidRPr="000A05A5" w:rsidRDefault="00114B66" w:rsidP="00114B66">
      <w:pPr>
        <w:shd w:val="clear" w:color="auto" w:fill="FFFFFF"/>
        <w:spacing w:before="100" w:beforeAutospacing="1" w:after="375" w:line="240" w:lineRule="auto"/>
        <w:rPr>
          <w:rFonts w:cstheme="minorHAnsi"/>
          <w:sz w:val="24"/>
          <w:szCs w:val="24"/>
        </w:rPr>
      </w:pPr>
      <w:r w:rsidRPr="000A05A5">
        <w:rPr>
          <w:rFonts w:eastAsia="Times New Roman" w:cstheme="minorHAnsi"/>
          <w:color w:val="353535"/>
          <w:sz w:val="24"/>
          <w:szCs w:val="24"/>
          <w:lang w:eastAsia="ru-RU"/>
        </w:rPr>
        <w:t xml:space="preserve">Таким образом, доля косвенного участия </w:t>
      </w:r>
      <w:r>
        <w:rPr>
          <w:rFonts w:eastAsia="Times New Roman" w:cstheme="minorHAnsi"/>
          <w:color w:val="353535"/>
          <w:sz w:val="24"/>
          <w:szCs w:val="24"/>
          <w:lang w:eastAsia="ru-RU"/>
        </w:rPr>
        <w:t>А</w:t>
      </w:r>
      <w:r w:rsidRPr="000A05A5">
        <w:rPr>
          <w:rFonts w:eastAsia="Times New Roman" w:cstheme="minorHAnsi"/>
          <w:color w:val="353535"/>
          <w:sz w:val="24"/>
          <w:szCs w:val="24"/>
          <w:lang w:eastAsia="ru-RU"/>
        </w:rPr>
        <w:t>О «</w:t>
      </w:r>
      <w:r>
        <w:rPr>
          <w:rFonts w:eastAsia="Times New Roman" w:cstheme="minorHAnsi"/>
          <w:color w:val="353535"/>
          <w:sz w:val="24"/>
          <w:szCs w:val="24"/>
          <w:lang w:eastAsia="ru-RU"/>
        </w:rPr>
        <w:t>ЗИМА</w:t>
      </w:r>
      <w:r w:rsidRPr="000A05A5">
        <w:rPr>
          <w:rFonts w:eastAsia="Times New Roman" w:cstheme="minorHAnsi"/>
          <w:color w:val="353535"/>
          <w:sz w:val="24"/>
          <w:szCs w:val="24"/>
          <w:lang w:eastAsia="ru-RU"/>
        </w:rPr>
        <w:t xml:space="preserve">» в </w:t>
      </w:r>
      <w:r>
        <w:rPr>
          <w:rFonts w:eastAsia="Times New Roman" w:cstheme="minorHAnsi"/>
          <w:color w:val="353535"/>
          <w:sz w:val="24"/>
          <w:szCs w:val="24"/>
          <w:lang w:eastAsia="ru-RU"/>
        </w:rPr>
        <w:t>А</w:t>
      </w:r>
      <w:r w:rsidRPr="000A05A5">
        <w:rPr>
          <w:rFonts w:eastAsia="Times New Roman" w:cstheme="minorHAnsi"/>
          <w:color w:val="353535"/>
          <w:sz w:val="24"/>
          <w:szCs w:val="24"/>
          <w:lang w:eastAsia="ru-RU"/>
        </w:rPr>
        <w:t>О «</w:t>
      </w:r>
      <w:r>
        <w:rPr>
          <w:rFonts w:eastAsia="Times New Roman" w:cstheme="minorHAnsi"/>
          <w:color w:val="353535"/>
          <w:sz w:val="24"/>
          <w:szCs w:val="24"/>
          <w:lang w:eastAsia="ru-RU"/>
        </w:rPr>
        <w:t>ОСЕНЬ</w:t>
      </w:r>
      <w:r w:rsidRPr="000A05A5">
        <w:rPr>
          <w:rFonts w:eastAsia="Times New Roman" w:cstheme="minorHAnsi"/>
          <w:color w:val="353535"/>
          <w:sz w:val="24"/>
          <w:szCs w:val="24"/>
          <w:lang w:eastAsia="ru-RU"/>
        </w:rPr>
        <w:t>» составляет 3,36%.</w:t>
      </w:r>
    </w:p>
    <w:p w14:paraId="125269DC" w14:textId="7026C4C9" w:rsidR="00114B66" w:rsidRDefault="00114B66">
      <w:pPr>
        <w:rPr>
          <w:rFonts w:cstheme="minorHAnsi"/>
          <w:sz w:val="24"/>
          <w:szCs w:val="24"/>
        </w:rPr>
      </w:pPr>
      <w:r>
        <w:rPr>
          <w:rFonts w:cstheme="minorHAnsi"/>
          <w:sz w:val="24"/>
          <w:szCs w:val="24"/>
        </w:rPr>
        <w:br w:type="page"/>
      </w:r>
    </w:p>
    <w:p w14:paraId="141E084C" w14:textId="77777777" w:rsidR="00114B66" w:rsidRPr="00114B66" w:rsidRDefault="00114B66" w:rsidP="00114B66">
      <w:pPr>
        <w:jc w:val="right"/>
        <w:rPr>
          <w:b/>
        </w:rPr>
      </w:pPr>
      <w:r w:rsidRPr="00114B66">
        <w:rPr>
          <w:b/>
        </w:rPr>
        <w:lastRenderedPageBreak/>
        <w:t>Приложение 3</w:t>
      </w:r>
    </w:p>
    <w:p w14:paraId="5F3107C6" w14:textId="77777777" w:rsidR="00114B66" w:rsidRPr="00114B66" w:rsidRDefault="00114B66" w:rsidP="00114B66">
      <w:pPr>
        <w:spacing w:after="1" w:line="220" w:lineRule="auto"/>
        <w:jc w:val="right"/>
        <w:outlineLvl w:val="0"/>
      </w:pPr>
      <w:r w:rsidRPr="00114B66">
        <w:rPr>
          <w:rFonts w:ascii="Calibri" w:hAnsi="Calibri" w:cs="Calibri"/>
        </w:rPr>
        <w:t>Утвержден</w:t>
      </w:r>
    </w:p>
    <w:p w14:paraId="770431A9" w14:textId="77777777" w:rsidR="00114B66" w:rsidRPr="00114B66" w:rsidRDefault="00114B66" w:rsidP="00114B66">
      <w:pPr>
        <w:spacing w:after="1" w:line="220" w:lineRule="auto"/>
        <w:jc w:val="right"/>
      </w:pPr>
      <w:r w:rsidRPr="00114B66">
        <w:rPr>
          <w:rFonts w:ascii="Calibri" w:hAnsi="Calibri" w:cs="Calibri"/>
        </w:rPr>
        <w:t>постановлением Правительства</w:t>
      </w:r>
    </w:p>
    <w:p w14:paraId="76F20E76" w14:textId="77777777" w:rsidR="00114B66" w:rsidRPr="00114B66" w:rsidRDefault="00114B66" w:rsidP="00114B66">
      <w:pPr>
        <w:spacing w:after="1" w:line="220" w:lineRule="auto"/>
        <w:jc w:val="right"/>
      </w:pPr>
      <w:r w:rsidRPr="00114B66">
        <w:rPr>
          <w:rFonts w:ascii="Calibri" w:hAnsi="Calibri" w:cs="Calibri"/>
        </w:rPr>
        <w:t>Российской Федерации</w:t>
      </w:r>
    </w:p>
    <w:p w14:paraId="3F21BEA0" w14:textId="77777777" w:rsidR="00114B66" w:rsidRPr="00114B66" w:rsidRDefault="00114B66" w:rsidP="00114B66">
      <w:pPr>
        <w:spacing w:after="1" w:line="220" w:lineRule="auto"/>
        <w:jc w:val="right"/>
      </w:pPr>
      <w:r w:rsidRPr="00114B66">
        <w:rPr>
          <w:rFonts w:ascii="Calibri" w:hAnsi="Calibri" w:cs="Calibri"/>
        </w:rPr>
        <w:t>от 11 мая 2022 г. N 851</w:t>
      </w:r>
    </w:p>
    <w:p w14:paraId="0C9AE069" w14:textId="77777777" w:rsidR="00114B66" w:rsidRPr="00114B66" w:rsidRDefault="00114B66" w:rsidP="00114B66">
      <w:pPr>
        <w:spacing w:after="1" w:line="220" w:lineRule="auto"/>
        <w:jc w:val="right"/>
      </w:pPr>
    </w:p>
    <w:p w14:paraId="2C9FDF48" w14:textId="77777777" w:rsidR="00114B66" w:rsidRPr="00114B66" w:rsidRDefault="00114B66" w:rsidP="00114B66">
      <w:pPr>
        <w:spacing w:after="1" w:line="220" w:lineRule="auto"/>
        <w:jc w:val="center"/>
      </w:pPr>
      <w:r w:rsidRPr="00114B66">
        <w:rPr>
          <w:rFonts w:ascii="Calibri" w:hAnsi="Calibri" w:cs="Calibri"/>
          <w:b/>
        </w:rPr>
        <w:t>ПЕРЕЧЕНЬ</w:t>
      </w:r>
    </w:p>
    <w:p w14:paraId="0C459D68" w14:textId="77777777" w:rsidR="00114B66" w:rsidRPr="00114B66" w:rsidRDefault="00114B66" w:rsidP="00114B66">
      <w:pPr>
        <w:spacing w:after="1" w:line="220" w:lineRule="auto"/>
        <w:jc w:val="center"/>
      </w:pPr>
      <w:r w:rsidRPr="00114B66">
        <w:rPr>
          <w:rFonts w:ascii="Calibri" w:hAnsi="Calibri" w:cs="Calibri"/>
          <w:b/>
        </w:rPr>
        <w:t>ЮРИДИЧЕСКИХ ЛИЦ, В ОТНОШЕНИИ КОТОРЫХ ПРИМЕНЯЮТСЯ СПЕЦИАЛЬНЫЕ</w:t>
      </w:r>
    </w:p>
    <w:p w14:paraId="65B466DC" w14:textId="77777777" w:rsidR="00114B66" w:rsidRPr="00114B66" w:rsidRDefault="00114B66" w:rsidP="00114B66">
      <w:pPr>
        <w:spacing w:after="1" w:line="220" w:lineRule="auto"/>
        <w:jc w:val="center"/>
      </w:pPr>
      <w:r w:rsidRPr="00114B66">
        <w:rPr>
          <w:rFonts w:ascii="Calibri" w:hAnsi="Calibri" w:cs="Calibri"/>
          <w:b/>
        </w:rPr>
        <w:t>ЭКОНОМИЧЕСКИЕ МЕРЫ</w:t>
      </w:r>
    </w:p>
    <w:p w14:paraId="54DAFC15" w14:textId="77777777" w:rsidR="00114B66" w:rsidRPr="00114B66" w:rsidRDefault="00114B66" w:rsidP="00114B66">
      <w:pPr>
        <w:spacing w:after="1"/>
      </w:pPr>
    </w:p>
    <w:p w14:paraId="70059CA0" w14:textId="77777777" w:rsidR="00114B66" w:rsidRPr="00114B66" w:rsidRDefault="00114B66" w:rsidP="00114B66">
      <w:pPr>
        <w:spacing w:after="1" w:line="220" w:lineRule="auto"/>
        <w:ind w:firstLine="540"/>
        <w:jc w:val="both"/>
      </w:pPr>
    </w:p>
    <w:p w14:paraId="22568EA7" w14:textId="77777777" w:rsidR="00114B66" w:rsidRPr="00114B66" w:rsidRDefault="00114B66" w:rsidP="00114B66">
      <w:pPr>
        <w:spacing w:after="1" w:line="220" w:lineRule="auto"/>
        <w:ind w:firstLine="540"/>
        <w:jc w:val="both"/>
      </w:pPr>
      <w:r w:rsidRPr="00114B66">
        <w:rPr>
          <w:rFonts w:ascii="Calibri" w:hAnsi="Calibri" w:cs="Calibri"/>
        </w:rPr>
        <w:t xml:space="preserve">1.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Germania</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Газпром Германия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6DAB5F20" w14:textId="77777777" w:rsidR="00114B66" w:rsidRPr="00114B66" w:rsidRDefault="00114B66" w:rsidP="00114B66">
      <w:pPr>
        <w:spacing w:before="220" w:after="1" w:line="220" w:lineRule="auto"/>
        <w:ind w:firstLine="540"/>
        <w:jc w:val="both"/>
      </w:pPr>
      <w:r w:rsidRPr="00114B66">
        <w:rPr>
          <w:rFonts w:ascii="Calibri" w:hAnsi="Calibri" w:cs="Calibri"/>
        </w:rPr>
        <w:t xml:space="preserve">2. </w:t>
      </w:r>
      <w:proofErr w:type="spellStart"/>
      <w:r w:rsidRPr="00114B66">
        <w:rPr>
          <w:rFonts w:ascii="Calibri" w:hAnsi="Calibri" w:cs="Calibri"/>
        </w:rPr>
        <w:t>Gazprom</w:t>
      </w:r>
      <w:proofErr w:type="spellEnd"/>
      <w:r w:rsidRPr="00114B66">
        <w:rPr>
          <w:rFonts w:ascii="Calibri" w:hAnsi="Calibri" w:cs="Calibri"/>
        </w:rPr>
        <w:t xml:space="preserve"> NGV </w:t>
      </w:r>
      <w:proofErr w:type="spellStart"/>
      <w:r w:rsidRPr="00114B66">
        <w:rPr>
          <w:rFonts w:ascii="Calibri" w:hAnsi="Calibri" w:cs="Calibri"/>
        </w:rPr>
        <w:t>Europe</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Газпром Эн Джи Ви </w:t>
      </w:r>
      <w:proofErr w:type="spellStart"/>
      <w:r w:rsidRPr="00114B66">
        <w:rPr>
          <w:rFonts w:ascii="Calibri" w:hAnsi="Calibri" w:cs="Calibri"/>
        </w:rPr>
        <w:t>Юроп</w:t>
      </w:r>
      <w:proofErr w:type="spellEnd"/>
      <w:r w:rsidRPr="00114B66">
        <w:rPr>
          <w:rFonts w:ascii="Calibri" w:hAnsi="Calibri" w:cs="Calibri"/>
        </w:rPr>
        <w:t xml:space="preserve">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626D533F" w14:textId="77777777" w:rsidR="00114B66" w:rsidRPr="00114B66" w:rsidRDefault="00114B66" w:rsidP="00114B66">
      <w:pPr>
        <w:spacing w:before="220" w:after="1" w:line="220" w:lineRule="auto"/>
        <w:ind w:firstLine="540"/>
        <w:jc w:val="both"/>
      </w:pPr>
      <w:r w:rsidRPr="00114B66">
        <w:rPr>
          <w:rFonts w:ascii="Calibri" w:hAnsi="Calibri" w:cs="Calibri"/>
        </w:rPr>
        <w:t xml:space="preserve">3. </w:t>
      </w:r>
      <w:proofErr w:type="spellStart"/>
      <w:r w:rsidRPr="00114B66">
        <w:rPr>
          <w:rFonts w:ascii="Calibri" w:hAnsi="Calibri" w:cs="Calibri"/>
        </w:rPr>
        <w:t>Astora</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w:t>
      </w:r>
      <w:proofErr w:type="spellStart"/>
      <w:r w:rsidRPr="00114B66">
        <w:rPr>
          <w:rFonts w:ascii="Calibri" w:hAnsi="Calibri" w:cs="Calibri"/>
        </w:rPr>
        <w:t>Астора</w:t>
      </w:r>
      <w:proofErr w:type="spellEnd"/>
      <w:r w:rsidRPr="00114B66">
        <w:rPr>
          <w:rFonts w:ascii="Calibri" w:hAnsi="Calibri" w:cs="Calibri"/>
        </w:rPr>
        <w:t xml:space="preserve">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171F8536" w14:textId="77777777" w:rsidR="00114B66" w:rsidRPr="00114B66" w:rsidRDefault="00114B66" w:rsidP="00114B66">
      <w:pPr>
        <w:spacing w:before="220" w:after="1" w:line="220" w:lineRule="auto"/>
        <w:ind w:firstLine="540"/>
        <w:jc w:val="both"/>
      </w:pPr>
      <w:r w:rsidRPr="00114B66">
        <w:rPr>
          <w:rFonts w:ascii="Calibri" w:hAnsi="Calibri" w:cs="Calibri"/>
        </w:rPr>
        <w:t xml:space="preserve">4. ZGG - </w:t>
      </w:r>
      <w:proofErr w:type="spellStart"/>
      <w:r w:rsidRPr="00114B66">
        <w:rPr>
          <w:rFonts w:ascii="Calibri" w:hAnsi="Calibri" w:cs="Calibri"/>
        </w:rPr>
        <w:t>Zarubezhgazneftehim</w:t>
      </w:r>
      <w:proofErr w:type="spellEnd"/>
      <w:r w:rsidRPr="00114B66">
        <w:rPr>
          <w:rFonts w:ascii="Calibri" w:hAnsi="Calibri" w:cs="Calibri"/>
        </w:rPr>
        <w:t xml:space="preserve">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ЗГГ - </w:t>
      </w:r>
      <w:proofErr w:type="spellStart"/>
      <w:r w:rsidRPr="00114B66">
        <w:rPr>
          <w:rFonts w:ascii="Calibri" w:hAnsi="Calibri" w:cs="Calibri"/>
        </w:rPr>
        <w:t>Зарубежгазнефтехим</w:t>
      </w:r>
      <w:proofErr w:type="spellEnd"/>
      <w:r w:rsidRPr="00114B66">
        <w:rPr>
          <w:rFonts w:ascii="Calibri" w:hAnsi="Calibri" w:cs="Calibri"/>
        </w:rPr>
        <w:t xml:space="preserve"> Трейдинг </w:t>
      </w:r>
      <w:proofErr w:type="spellStart"/>
      <w:r w:rsidRPr="00114B66">
        <w:rPr>
          <w:rFonts w:ascii="Calibri" w:hAnsi="Calibri" w:cs="Calibri"/>
        </w:rPr>
        <w:t>ГмбХ</w:t>
      </w:r>
      <w:proofErr w:type="spellEnd"/>
      <w:r w:rsidRPr="00114B66">
        <w:rPr>
          <w:rFonts w:ascii="Calibri" w:hAnsi="Calibri" w:cs="Calibri"/>
        </w:rPr>
        <w:t xml:space="preserve"> (Австрия).</w:t>
      </w:r>
    </w:p>
    <w:p w14:paraId="2F461C9E" w14:textId="77777777" w:rsidR="00114B66" w:rsidRPr="00114B66" w:rsidRDefault="00114B66" w:rsidP="00114B66">
      <w:pPr>
        <w:spacing w:before="220" w:after="1" w:line="220" w:lineRule="auto"/>
        <w:ind w:firstLine="540"/>
        <w:jc w:val="both"/>
      </w:pPr>
      <w:r w:rsidRPr="00114B66">
        <w:rPr>
          <w:rFonts w:ascii="Calibri" w:hAnsi="Calibri" w:cs="Calibri"/>
        </w:rPr>
        <w:t xml:space="preserve">5. GAZPROM </w:t>
      </w:r>
      <w:proofErr w:type="spellStart"/>
      <w:r w:rsidRPr="00114B66">
        <w:rPr>
          <w:rFonts w:ascii="Calibri" w:hAnsi="Calibri" w:cs="Calibri"/>
        </w:rPr>
        <w:t>Schweiz</w:t>
      </w:r>
      <w:proofErr w:type="spellEnd"/>
      <w:r w:rsidRPr="00114B66">
        <w:rPr>
          <w:rFonts w:ascii="Calibri" w:hAnsi="Calibri" w:cs="Calibri"/>
        </w:rPr>
        <w:t xml:space="preserve"> AG / Газпром </w:t>
      </w:r>
      <w:proofErr w:type="spellStart"/>
      <w:r w:rsidRPr="00114B66">
        <w:rPr>
          <w:rFonts w:ascii="Calibri" w:hAnsi="Calibri" w:cs="Calibri"/>
        </w:rPr>
        <w:t>Швайц</w:t>
      </w:r>
      <w:proofErr w:type="spellEnd"/>
      <w:r w:rsidRPr="00114B66">
        <w:rPr>
          <w:rFonts w:ascii="Calibri" w:hAnsi="Calibri" w:cs="Calibri"/>
        </w:rPr>
        <w:t xml:space="preserve"> АГ (Швейцария).</w:t>
      </w:r>
    </w:p>
    <w:p w14:paraId="2FC4B57D" w14:textId="77777777" w:rsidR="00114B66" w:rsidRPr="00114B66" w:rsidRDefault="00114B66" w:rsidP="00114B66">
      <w:pPr>
        <w:spacing w:before="220" w:after="1" w:line="220" w:lineRule="auto"/>
        <w:ind w:firstLine="540"/>
        <w:jc w:val="both"/>
      </w:pPr>
      <w:r w:rsidRPr="00114B66">
        <w:rPr>
          <w:rFonts w:ascii="Calibri" w:hAnsi="Calibri" w:cs="Calibri"/>
        </w:rPr>
        <w:t xml:space="preserve">6. WIEE </w:t>
      </w:r>
      <w:proofErr w:type="spellStart"/>
      <w:r w:rsidRPr="00114B66">
        <w:rPr>
          <w:rFonts w:ascii="Calibri" w:hAnsi="Calibri" w:cs="Calibri"/>
        </w:rPr>
        <w:t>Hungary</w:t>
      </w:r>
      <w:proofErr w:type="spellEnd"/>
      <w:r w:rsidRPr="00114B66">
        <w:rPr>
          <w:rFonts w:ascii="Calibri" w:hAnsi="Calibri" w:cs="Calibri"/>
        </w:rPr>
        <w:t xml:space="preserve"> </w:t>
      </w:r>
      <w:proofErr w:type="spellStart"/>
      <w:r w:rsidRPr="00114B66">
        <w:rPr>
          <w:rFonts w:ascii="Calibri" w:hAnsi="Calibri" w:cs="Calibri"/>
        </w:rPr>
        <w:t>Kft</w:t>
      </w:r>
      <w:proofErr w:type="spellEnd"/>
      <w:r w:rsidRPr="00114B66">
        <w:rPr>
          <w:rFonts w:ascii="Calibri" w:hAnsi="Calibri" w:cs="Calibri"/>
        </w:rPr>
        <w:t xml:space="preserve">. / ВИЕЕ Хунгари </w:t>
      </w:r>
      <w:proofErr w:type="spellStart"/>
      <w:r w:rsidRPr="00114B66">
        <w:rPr>
          <w:rFonts w:ascii="Calibri" w:hAnsi="Calibri" w:cs="Calibri"/>
        </w:rPr>
        <w:t>Кфт</w:t>
      </w:r>
      <w:proofErr w:type="spellEnd"/>
      <w:r w:rsidRPr="00114B66">
        <w:rPr>
          <w:rFonts w:ascii="Calibri" w:hAnsi="Calibri" w:cs="Calibri"/>
        </w:rPr>
        <w:t>. (Венгрия).</w:t>
      </w:r>
    </w:p>
    <w:p w14:paraId="287338F4" w14:textId="77777777" w:rsidR="00114B66" w:rsidRPr="00114B66" w:rsidRDefault="00114B66" w:rsidP="00114B66">
      <w:pPr>
        <w:spacing w:before="220" w:after="1" w:line="220" w:lineRule="auto"/>
        <w:ind w:firstLine="540"/>
        <w:jc w:val="both"/>
      </w:pPr>
      <w:r w:rsidRPr="00114B66">
        <w:rPr>
          <w:rFonts w:ascii="Calibri" w:hAnsi="Calibri" w:cs="Calibri"/>
        </w:rPr>
        <w:t xml:space="preserve">7. WIEE </w:t>
      </w:r>
      <w:proofErr w:type="spellStart"/>
      <w:r w:rsidRPr="00114B66">
        <w:rPr>
          <w:rFonts w:ascii="Calibri" w:hAnsi="Calibri" w:cs="Calibri"/>
        </w:rPr>
        <w:t>Bulgaria</w:t>
      </w:r>
      <w:proofErr w:type="spellEnd"/>
      <w:r w:rsidRPr="00114B66">
        <w:rPr>
          <w:rFonts w:ascii="Calibri" w:hAnsi="Calibri" w:cs="Calibri"/>
        </w:rPr>
        <w:t xml:space="preserve"> EOOD / ВИЕЕ </w:t>
      </w:r>
      <w:proofErr w:type="spellStart"/>
      <w:r w:rsidRPr="00114B66">
        <w:rPr>
          <w:rFonts w:ascii="Calibri" w:hAnsi="Calibri" w:cs="Calibri"/>
        </w:rPr>
        <w:t>Булгариа</w:t>
      </w:r>
      <w:proofErr w:type="spellEnd"/>
      <w:r w:rsidRPr="00114B66">
        <w:rPr>
          <w:rFonts w:ascii="Calibri" w:hAnsi="Calibri" w:cs="Calibri"/>
        </w:rPr>
        <w:t xml:space="preserve"> ЕООД (Болгария).</w:t>
      </w:r>
    </w:p>
    <w:p w14:paraId="675CB97C" w14:textId="77777777" w:rsidR="00114B66" w:rsidRPr="00114B66" w:rsidRDefault="00114B66" w:rsidP="00114B66">
      <w:pPr>
        <w:spacing w:before="220" w:after="1" w:line="220" w:lineRule="auto"/>
        <w:ind w:firstLine="540"/>
        <w:jc w:val="both"/>
      </w:pPr>
      <w:r w:rsidRPr="00114B66">
        <w:rPr>
          <w:rFonts w:ascii="Calibri" w:hAnsi="Calibri" w:cs="Calibri"/>
        </w:rPr>
        <w:t>8. IMUK AG / ИМУК АГ (Швейцария).</w:t>
      </w:r>
    </w:p>
    <w:p w14:paraId="6B44C9DF" w14:textId="77777777" w:rsidR="00114B66" w:rsidRPr="00114B66" w:rsidRDefault="00114B66" w:rsidP="00114B66">
      <w:pPr>
        <w:spacing w:before="220" w:after="1" w:line="220" w:lineRule="auto"/>
        <w:ind w:firstLine="540"/>
        <w:jc w:val="both"/>
      </w:pPr>
      <w:r w:rsidRPr="00114B66">
        <w:rPr>
          <w:rFonts w:ascii="Calibri" w:hAnsi="Calibri" w:cs="Calibri"/>
        </w:rPr>
        <w:t xml:space="preserve">9. WIBG </w:t>
      </w:r>
      <w:proofErr w:type="spellStart"/>
      <w:r w:rsidRPr="00114B66">
        <w:rPr>
          <w:rFonts w:ascii="Calibri" w:hAnsi="Calibri" w:cs="Calibri"/>
        </w:rPr>
        <w:t>GmbH</w:t>
      </w:r>
      <w:proofErr w:type="spellEnd"/>
      <w:r w:rsidRPr="00114B66">
        <w:rPr>
          <w:rFonts w:ascii="Calibri" w:hAnsi="Calibri" w:cs="Calibri"/>
        </w:rPr>
        <w:t xml:space="preserve"> / ВИБГ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49016B91" w14:textId="77777777" w:rsidR="00114B66" w:rsidRPr="00114B66" w:rsidRDefault="00114B66" w:rsidP="00114B66">
      <w:pPr>
        <w:spacing w:before="220" w:after="1" w:line="220" w:lineRule="auto"/>
        <w:ind w:firstLine="540"/>
        <w:jc w:val="both"/>
      </w:pPr>
      <w:r w:rsidRPr="00114B66">
        <w:rPr>
          <w:rFonts w:ascii="Calibri" w:hAnsi="Calibri" w:cs="Calibri"/>
        </w:rPr>
        <w:t xml:space="preserve">10. WIEH </w:t>
      </w:r>
      <w:proofErr w:type="spellStart"/>
      <w:r w:rsidRPr="00114B66">
        <w:rPr>
          <w:rFonts w:ascii="Calibri" w:hAnsi="Calibri" w:cs="Calibri"/>
        </w:rPr>
        <w:t>GmbH</w:t>
      </w:r>
      <w:proofErr w:type="spellEnd"/>
      <w:r w:rsidRPr="00114B66">
        <w:rPr>
          <w:rFonts w:ascii="Calibri" w:hAnsi="Calibri" w:cs="Calibri"/>
        </w:rPr>
        <w:t xml:space="preserve"> / ВИЕХ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568887BF" w14:textId="77777777" w:rsidR="00114B66" w:rsidRPr="00114B66" w:rsidRDefault="00114B66" w:rsidP="00114B66">
      <w:pPr>
        <w:spacing w:before="220" w:after="1" w:line="220" w:lineRule="auto"/>
        <w:ind w:firstLine="540"/>
        <w:jc w:val="both"/>
      </w:pPr>
      <w:r w:rsidRPr="00114B66">
        <w:rPr>
          <w:rFonts w:ascii="Calibri" w:hAnsi="Calibri" w:cs="Calibri"/>
        </w:rPr>
        <w:t xml:space="preserve">11. WINGAS </w:t>
      </w:r>
      <w:proofErr w:type="spellStart"/>
      <w:r w:rsidRPr="00114B66">
        <w:rPr>
          <w:rFonts w:ascii="Calibri" w:hAnsi="Calibri" w:cs="Calibri"/>
        </w:rPr>
        <w:t>GmbH</w:t>
      </w:r>
      <w:proofErr w:type="spellEnd"/>
      <w:r w:rsidRPr="00114B66">
        <w:rPr>
          <w:rFonts w:ascii="Calibri" w:hAnsi="Calibri" w:cs="Calibri"/>
        </w:rPr>
        <w:t xml:space="preserve"> / ВИНГАЗ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4ECC7DB5" w14:textId="77777777" w:rsidR="00114B66" w:rsidRPr="00114B66" w:rsidRDefault="00114B66" w:rsidP="00114B66">
      <w:pPr>
        <w:spacing w:before="220" w:after="1" w:line="220" w:lineRule="auto"/>
        <w:ind w:firstLine="540"/>
        <w:jc w:val="both"/>
      </w:pPr>
      <w:r w:rsidRPr="00114B66">
        <w:rPr>
          <w:rFonts w:ascii="Calibri" w:hAnsi="Calibri" w:cs="Calibri"/>
        </w:rPr>
        <w:t xml:space="preserve">12. WINGAS UK </w:t>
      </w:r>
      <w:proofErr w:type="spellStart"/>
      <w:r w:rsidRPr="00114B66">
        <w:rPr>
          <w:rFonts w:ascii="Calibri" w:hAnsi="Calibri" w:cs="Calibri"/>
        </w:rPr>
        <w:t>Ltd</w:t>
      </w:r>
      <w:proofErr w:type="spellEnd"/>
      <w:r w:rsidRPr="00114B66">
        <w:rPr>
          <w:rFonts w:ascii="Calibri" w:hAnsi="Calibri" w:cs="Calibri"/>
        </w:rPr>
        <w:t xml:space="preserve">. / </w:t>
      </w:r>
      <w:proofErr w:type="spellStart"/>
      <w:r w:rsidRPr="00114B66">
        <w:rPr>
          <w:rFonts w:ascii="Calibri" w:hAnsi="Calibri" w:cs="Calibri"/>
        </w:rPr>
        <w:t>Вингаз</w:t>
      </w:r>
      <w:proofErr w:type="spellEnd"/>
      <w:r w:rsidRPr="00114B66">
        <w:rPr>
          <w:rFonts w:ascii="Calibri" w:hAnsi="Calibri" w:cs="Calibri"/>
        </w:rPr>
        <w:t xml:space="preserve"> </w:t>
      </w:r>
      <w:proofErr w:type="spellStart"/>
      <w:r w:rsidRPr="00114B66">
        <w:rPr>
          <w:rFonts w:ascii="Calibri" w:hAnsi="Calibri" w:cs="Calibri"/>
        </w:rPr>
        <w:t>ЮКэй</w:t>
      </w:r>
      <w:proofErr w:type="spellEnd"/>
      <w:r w:rsidRPr="00114B66">
        <w:rPr>
          <w:rFonts w:ascii="Calibri" w:hAnsi="Calibri" w:cs="Calibri"/>
        </w:rPr>
        <w:t xml:space="preserve"> Лтд. (Великобритания).</w:t>
      </w:r>
    </w:p>
    <w:p w14:paraId="15FF61FF" w14:textId="77777777" w:rsidR="00114B66" w:rsidRPr="00114B66" w:rsidRDefault="00114B66" w:rsidP="00114B66">
      <w:pPr>
        <w:spacing w:before="220" w:after="1" w:line="220" w:lineRule="auto"/>
        <w:ind w:firstLine="540"/>
        <w:jc w:val="both"/>
      </w:pPr>
      <w:r w:rsidRPr="00114B66">
        <w:rPr>
          <w:rFonts w:ascii="Calibri" w:hAnsi="Calibri" w:cs="Calibri"/>
        </w:rPr>
        <w:t xml:space="preserve">13. WINGAS </w:t>
      </w:r>
      <w:proofErr w:type="spellStart"/>
      <w:r w:rsidRPr="00114B66">
        <w:rPr>
          <w:rFonts w:ascii="Calibri" w:hAnsi="Calibri" w:cs="Calibri"/>
        </w:rPr>
        <w:t>Sales</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ВИНГАЗ </w:t>
      </w:r>
      <w:proofErr w:type="spellStart"/>
      <w:r w:rsidRPr="00114B66">
        <w:rPr>
          <w:rFonts w:ascii="Calibri" w:hAnsi="Calibri" w:cs="Calibri"/>
        </w:rPr>
        <w:t>Сэйлз</w:t>
      </w:r>
      <w:proofErr w:type="spellEnd"/>
      <w:r w:rsidRPr="00114B66">
        <w:rPr>
          <w:rFonts w:ascii="Calibri" w:hAnsi="Calibri" w:cs="Calibri"/>
        </w:rPr>
        <w:t xml:space="preserve">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015F33EE" w14:textId="77777777" w:rsidR="00114B66" w:rsidRPr="00114B66" w:rsidRDefault="00114B66" w:rsidP="00114B66">
      <w:pPr>
        <w:spacing w:before="220" w:after="1" w:line="220" w:lineRule="auto"/>
        <w:ind w:firstLine="540"/>
        <w:jc w:val="both"/>
      </w:pPr>
      <w:r w:rsidRPr="00114B66">
        <w:rPr>
          <w:rFonts w:ascii="Calibri" w:hAnsi="Calibri" w:cs="Calibri"/>
        </w:rPr>
        <w:t xml:space="preserve">14. WINGAS </w:t>
      </w:r>
      <w:proofErr w:type="spellStart"/>
      <w:r w:rsidRPr="00114B66">
        <w:rPr>
          <w:rFonts w:ascii="Calibri" w:hAnsi="Calibri" w:cs="Calibri"/>
        </w:rPr>
        <w:t>Holding</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ВИНГАЗ Холдинг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3C57DF18" w14:textId="77777777" w:rsidR="00114B66" w:rsidRPr="00114B66" w:rsidRDefault="00114B66" w:rsidP="00114B66">
      <w:pPr>
        <w:spacing w:before="220" w:after="1" w:line="220" w:lineRule="auto"/>
        <w:ind w:firstLine="540"/>
        <w:jc w:val="both"/>
      </w:pPr>
      <w:r w:rsidRPr="00114B66">
        <w:rPr>
          <w:rFonts w:ascii="Calibri" w:hAnsi="Calibri" w:cs="Calibri"/>
        </w:rPr>
        <w:t xml:space="preserve">15. </w:t>
      </w:r>
      <w:proofErr w:type="spellStart"/>
      <w:r w:rsidRPr="00114B66">
        <w:rPr>
          <w:rFonts w:ascii="Calibri" w:hAnsi="Calibri" w:cs="Calibri"/>
        </w:rPr>
        <w:t>Industriekraftwerk</w:t>
      </w:r>
      <w:proofErr w:type="spellEnd"/>
      <w:r w:rsidRPr="00114B66">
        <w:rPr>
          <w:rFonts w:ascii="Calibri" w:hAnsi="Calibri" w:cs="Calibri"/>
        </w:rPr>
        <w:t xml:space="preserve"> </w:t>
      </w:r>
      <w:proofErr w:type="spellStart"/>
      <w:r w:rsidRPr="00114B66">
        <w:rPr>
          <w:rFonts w:ascii="Calibri" w:hAnsi="Calibri" w:cs="Calibri"/>
        </w:rPr>
        <w:t>Greifs</w:t>
      </w:r>
      <w:proofErr w:type="spellEnd"/>
      <w:r w:rsidRPr="00114B66">
        <w:rPr>
          <w:rFonts w:ascii="Calibri" w:hAnsi="Calibri" w:cs="Calibri"/>
        </w:rPr>
        <w:t xml:space="preserve"> </w:t>
      </w:r>
      <w:proofErr w:type="spellStart"/>
      <w:r w:rsidRPr="00114B66">
        <w:rPr>
          <w:rFonts w:ascii="Calibri" w:hAnsi="Calibri" w:cs="Calibri"/>
        </w:rPr>
        <w:t>wald</w:t>
      </w:r>
      <w:proofErr w:type="spellEnd"/>
      <w:r w:rsidRPr="00114B66">
        <w:rPr>
          <w:rFonts w:ascii="Calibri" w:hAnsi="Calibri" w:cs="Calibri"/>
        </w:rPr>
        <w:t xml:space="preserve"> </w:t>
      </w:r>
      <w:proofErr w:type="spellStart"/>
      <w:r w:rsidRPr="00114B66">
        <w:rPr>
          <w:rFonts w:ascii="Calibri" w:hAnsi="Calibri" w:cs="Calibri"/>
        </w:rPr>
        <w:t>GmbH</w:t>
      </w:r>
      <w:proofErr w:type="spellEnd"/>
      <w:r w:rsidRPr="00114B66">
        <w:rPr>
          <w:rFonts w:ascii="Calibri" w:hAnsi="Calibri" w:cs="Calibri"/>
        </w:rPr>
        <w:t xml:space="preserve"> / </w:t>
      </w:r>
      <w:proofErr w:type="spellStart"/>
      <w:r w:rsidRPr="00114B66">
        <w:rPr>
          <w:rFonts w:ascii="Calibri" w:hAnsi="Calibri" w:cs="Calibri"/>
        </w:rPr>
        <w:t>Индустрикрафтверк</w:t>
      </w:r>
      <w:proofErr w:type="spellEnd"/>
      <w:r w:rsidRPr="00114B66">
        <w:rPr>
          <w:rFonts w:ascii="Calibri" w:hAnsi="Calibri" w:cs="Calibri"/>
        </w:rPr>
        <w:t xml:space="preserve"> Грайфсвальд </w:t>
      </w:r>
      <w:proofErr w:type="spellStart"/>
      <w:r w:rsidRPr="00114B66">
        <w:rPr>
          <w:rFonts w:ascii="Calibri" w:hAnsi="Calibri" w:cs="Calibri"/>
        </w:rPr>
        <w:t>ГмбХ</w:t>
      </w:r>
      <w:proofErr w:type="spellEnd"/>
      <w:r w:rsidRPr="00114B66">
        <w:rPr>
          <w:rFonts w:ascii="Calibri" w:hAnsi="Calibri" w:cs="Calibri"/>
        </w:rPr>
        <w:t xml:space="preserve"> (Германия).</w:t>
      </w:r>
    </w:p>
    <w:p w14:paraId="121666F3" w14:textId="77777777" w:rsidR="00114B66" w:rsidRPr="00114B66" w:rsidRDefault="00114B66" w:rsidP="00114B66">
      <w:pPr>
        <w:spacing w:before="220" w:after="1" w:line="220" w:lineRule="auto"/>
        <w:ind w:firstLine="540"/>
        <w:jc w:val="both"/>
      </w:pPr>
      <w:r w:rsidRPr="00114B66">
        <w:rPr>
          <w:rFonts w:ascii="Calibri" w:hAnsi="Calibri" w:cs="Calibri"/>
        </w:rPr>
        <w:t xml:space="preserve">16. VEMEX ENERGO </w:t>
      </w:r>
      <w:proofErr w:type="spellStart"/>
      <w:r w:rsidRPr="00114B66">
        <w:rPr>
          <w:rFonts w:ascii="Calibri" w:hAnsi="Calibri" w:cs="Calibri"/>
        </w:rPr>
        <w:t>s.r.o</w:t>
      </w:r>
      <w:proofErr w:type="spellEnd"/>
      <w:r w:rsidRPr="00114B66">
        <w:rPr>
          <w:rFonts w:ascii="Calibri" w:hAnsi="Calibri" w:cs="Calibri"/>
        </w:rPr>
        <w:t xml:space="preserve">. / ВЕМЕКС ЭНЕРГО </w:t>
      </w:r>
      <w:proofErr w:type="spellStart"/>
      <w:r w:rsidRPr="00114B66">
        <w:rPr>
          <w:rFonts w:ascii="Calibri" w:hAnsi="Calibri" w:cs="Calibri"/>
        </w:rPr>
        <w:t>с.р.о</w:t>
      </w:r>
      <w:proofErr w:type="spellEnd"/>
      <w:r w:rsidRPr="00114B66">
        <w:rPr>
          <w:rFonts w:ascii="Calibri" w:hAnsi="Calibri" w:cs="Calibri"/>
        </w:rPr>
        <w:t>. (Словакия).</w:t>
      </w:r>
    </w:p>
    <w:p w14:paraId="0078454F" w14:textId="77777777" w:rsidR="00114B66" w:rsidRPr="00114B66" w:rsidRDefault="00114B66" w:rsidP="00114B66">
      <w:pPr>
        <w:spacing w:before="220" w:after="1" w:line="220" w:lineRule="auto"/>
        <w:ind w:firstLine="540"/>
        <w:jc w:val="both"/>
      </w:pPr>
      <w:r w:rsidRPr="00114B66">
        <w:rPr>
          <w:rFonts w:ascii="Calibri" w:hAnsi="Calibri" w:cs="Calibri"/>
        </w:rPr>
        <w:t xml:space="preserve">17. WINGAS </w:t>
      </w:r>
      <w:proofErr w:type="spellStart"/>
      <w:r w:rsidRPr="00114B66">
        <w:rPr>
          <w:rFonts w:ascii="Calibri" w:hAnsi="Calibri" w:cs="Calibri"/>
        </w:rPr>
        <w:t>Benelux</w:t>
      </w:r>
      <w:proofErr w:type="spellEnd"/>
      <w:r w:rsidRPr="00114B66">
        <w:rPr>
          <w:rFonts w:ascii="Calibri" w:hAnsi="Calibri" w:cs="Calibri"/>
        </w:rPr>
        <w:t xml:space="preserve"> </w:t>
      </w:r>
      <w:proofErr w:type="spellStart"/>
      <w:r w:rsidRPr="00114B66">
        <w:rPr>
          <w:rFonts w:ascii="Calibri" w:hAnsi="Calibri" w:cs="Calibri"/>
        </w:rPr>
        <w:t>s.r.l</w:t>
      </w:r>
      <w:proofErr w:type="spellEnd"/>
      <w:r w:rsidRPr="00114B66">
        <w:rPr>
          <w:rFonts w:ascii="Calibri" w:hAnsi="Calibri" w:cs="Calibri"/>
        </w:rPr>
        <w:t xml:space="preserve">. / ВИНГАЗ Бенилюкс </w:t>
      </w:r>
      <w:proofErr w:type="spellStart"/>
      <w:r w:rsidRPr="00114B66">
        <w:rPr>
          <w:rFonts w:ascii="Calibri" w:hAnsi="Calibri" w:cs="Calibri"/>
        </w:rPr>
        <w:t>с.р.л</w:t>
      </w:r>
      <w:proofErr w:type="spellEnd"/>
      <w:r w:rsidRPr="00114B66">
        <w:rPr>
          <w:rFonts w:ascii="Calibri" w:hAnsi="Calibri" w:cs="Calibri"/>
        </w:rPr>
        <w:t>. (Бельгия).</w:t>
      </w:r>
    </w:p>
    <w:p w14:paraId="210790B0" w14:textId="77777777" w:rsidR="00114B66" w:rsidRPr="00114B66" w:rsidRDefault="00114B66" w:rsidP="00114B66">
      <w:pPr>
        <w:spacing w:before="220" w:after="1" w:line="220" w:lineRule="auto"/>
        <w:ind w:firstLine="540"/>
        <w:jc w:val="both"/>
      </w:pPr>
      <w:r w:rsidRPr="00114B66">
        <w:rPr>
          <w:rFonts w:ascii="Calibri" w:hAnsi="Calibri" w:cs="Calibri"/>
        </w:rPr>
        <w:t xml:space="preserve">18.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Ltd</w:t>
      </w:r>
      <w:proofErr w:type="spellEnd"/>
      <w:r w:rsidRPr="00114B66">
        <w:rPr>
          <w:rFonts w:ascii="Calibri" w:hAnsi="Calibri" w:cs="Calibri"/>
        </w:rPr>
        <w:t>. / Газпром Маркетинг энд Трейдинг Лтд.</w:t>
      </w:r>
    </w:p>
    <w:p w14:paraId="3A467121" w14:textId="77777777" w:rsidR="00114B66" w:rsidRPr="00114B66" w:rsidRDefault="00114B66" w:rsidP="00114B66">
      <w:pPr>
        <w:spacing w:before="220" w:after="1" w:line="220" w:lineRule="auto"/>
        <w:ind w:firstLine="540"/>
        <w:jc w:val="both"/>
      </w:pPr>
      <w:r w:rsidRPr="00114B66">
        <w:rPr>
          <w:rFonts w:ascii="Calibri" w:hAnsi="Calibri" w:cs="Calibri"/>
        </w:rPr>
        <w:t xml:space="preserve">19.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Global</w:t>
      </w:r>
      <w:proofErr w:type="spellEnd"/>
      <w:r w:rsidRPr="00114B66">
        <w:rPr>
          <w:rFonts w:ascii="Calibri" w:hAnsi="Calibri" w:cs="Calibri"/>
        </w:rPr>
        <w:t xml:space="preserve"> LNG </w:t>
      </w:r>
      <w:proofErr w:type="spellStart"/>
      <w:r w:rsidRPr="00114B66">
        <w:rPr>
          <w:rFonts w:ascii="Calibri" w:hAnsi="Calibri" w:cs="Calibri"/>
        </w:rPr>
        <w:t>Ltd</w:t>
      </w:r>
      <w:proofErr w:type="spellEnd"/>
      <w:r w:rsidRPr="00114B66">
        <w:rPr>
          <w:rFonts w:ascii="Calibri" w:hAnsi="Calibri" w:cs="Calibri"/>
        </w:rPr>
        <w:t>. / Газпром Глобал Эл Эн Джи Лтд. (Великобритания).</w:t>
      </w:r>
    </w:p>
    <w:p w14:paraId="3B6EBF04" w14:textId="77777777" w:rsidR="00114B66" w:rsidRPr="00114B66" w:rsidRDefault="00114B66" w:rsidP="00114B66">
      <w:pPr>
        <w:spacing w:before="220" w:after="1" w:line="220" w:lineRule="auto"/>
        <w:ind w:firstLine="540"/>
        <w:jc w:val="both"/>
      </w:pPr>
      <w:r w:rsidRPr="00114B66">
        <w:rPr>
          <w:rFonts w:ascii="Calibri" w:hAnsi="Calibri" w:cs="Calibri"/>
        </w:rPr>
        <w:t xml:space="preserve">20.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France</w:t>
      </w:r>
      <w:proofErr w:type="spellEnd"/>
      <w:r w:rsidRPr="00114B66">
        <w:rPr>
          <w:rFonts w:ascii="Calibri" w:hAnsi="Calibri" w:cs="Calibri"/>
        </w:rPr>
        <w:t xml:space="preserve"> SAS / Газпром Маркетинг энд Трейдинг Франц САС (Франция).</w:t>
      </w:r>
    </w:p>
    <w:p w14:paraId="22A2CB48" w14:textId="77777777" w:rsidR="00114B66" w:rsidRPr="00114B66" w:rsidRDefault="00114B66" w:rsidP="00114B66">
      <w:pPr>
        <w:spacing w:before="220" w:after="1" w:line="220" w:lineRule="auto"/>
        <w:ind w:firstLine="540"/>
        <w:jc w:val="both"/>
      </w:pPr>
      <w:r w:rsidRPr="00114B66">
        <w:rPr>
          <w:rFonts w:ascii="Calibri" w:hAnsi="Calibri" w:cs="Calibri"/>
        </w:rPr>
        <w:t xml:space="preserve">21.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USA </w:t>
      </w:r>
      <w:proofErr w:type="spellStart"/>
      <w:r w:rsidRPr="00114B66">
        <w:rPr>
          <w:rFonts w:ascii="Calibri" w:hAnsi="Calibri" w:cs="Calibri"/>
        </w:rPr>
        <w:t>Inc</w:t>
      </w:r>
      <w:proofErr w:type="spellEnd"/>
      <w:r w:rsidRPr="00114B66">
        <w:rPr>
          <w:rFonts w:ascii="Calibri" w:hAnsi="Calibri" w:cs="Calibri"/>
        </w:rPr>
        <w:t xml:space="preserve">. / Газпром Маркетинг энд Трейдинг </w:t>
      </w:r>
      <w:proofErr w:type="spellStart"/>
      <w:r w:rsidRPr="00114B66">
        <w:rPr>
          <w:rFonts w:ascii="Calibri" w:hAnsi="Calibri" w:cs="Calibri"/>
        </w:rPr>
        <w:t>ЮЭсЭй</w:t>
      </w:r>
      <w:proofErr w:type="spellEnd"/>
      <w:r w:rsidRPr="00114B66">
        <w:rPr>
          <w:rFonts w:ascii="Calibri" w:hAnsi="Calibri" w:cs="Calibri"/>
        </w:rPr>
        <w:t xml:space="preserve"> Инк. (США).</w:t>
      </w:r>
    </w:p>
    <w:p w14:paraId="5A5D3FED" w14:textId="77777777" w:rsidR="00114B66" w:rsidRPr="00114B66" w:rsidRDefault="00114B66" w:rsidP="00114B66">
      <w:pPr>
        <w:spacing w:before="220" w:after="1" w:line="220" w:lineRule="auto"/>
        <w:ind w:firstLine="540"/>
        <w:jc w:val="both"/>
      </w:pPr>
      <w:r w:rsidRPr="00114B66">
        <w:rPr>
          <w:rFonts w:ascii="Calibri" w:hAnsi="Calibri" w:cs="Calibri"/>
        </w:rPr>
        <w:t xml:space="preserve">22.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Switzerland</w:t>
      </w:r>
      <w:proofErr w:type="spellEnd"/>
      <w:r w:rsidRPr="00114B66">
        <w:rPr>
          <w:rFonts w:ascii="Calibri" w:hAnsi="Calibri" w:cs="Calibri"/>
        </w:rPr>
        <w:t xml:space="preserve"> AG / Газпром Маркетинг энд Трейдинг </w:t>
      </w:r>
      <w:proofErr w:type="spellStart"/>
      <w:r w:rsidRPr="00114B66">
        <w:rPr>
          <w:rFonts w:ascii="Calibri" w:hAnsi="Calibri" w:cs="Calibri"/>
        </w:rPr>
        <w:t>Свитзерланд</w:t>
      </w:r>
      <w:proofErr w:type="spellEnd"/>
      <w:r w:rsidRPr="00114B66">
        <w:rPr>
          <w:rFonts w:ascii="Calibri" w:hAnsi="Calibri" w:cs="Calibri"/>
        </w:rPr>
        <w:t xml:space="preserve"> АГ (Швейцария).</w:t>
      </w:r>
    </w:p>
    <w:p w14:paraId="466A5ED5" w14:textId="77777777" w:rsidR="00114B66" w:rsidRPr="00114B66" w:rsidRDefault="00114B66" w:rsidP="00114B66">
      <w:pPr>
        <w:spacing w:before="220" w:after="1" w:line="220" w:lineRule="auto"/>
        <w:ind w:firstLine="540"/>
        <w:jc w:val="both"/>
      </w:pPr>
      <w:r w:rsidRPr="00114B66">
        <w:rPr>
          <w:rFonts w:ascii="Calibri" w:hAnsi="Calibri" w:cs="Calibri"/>
        </w:rPr>
        <w:lastRenderedPageBreak/>
        <w:t xml:space="preserve">23.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Singapore</w:t>
      </w:r>
      <w:proofErr w:type="spellEnd"/>
      <w:r w:rsidRPr="00114B66">
        <w:rPr>
          <w:rFonts w:ascii="Calibri" w:hAnsi="Calibri" w:cs="Calibri"/>
        </w:rPr>
        <w:t xml:space="preserve"> РТЕ. </w:t>
      </w:r>
      <w:proofErr w:type="spellStart"/>
      <w:r w:rsidRPr="00114B66">
        <w:rPr>
          <w:rFonts w:ascii="Calibri" w:hAnsi="Calibri" w:cs="Calibri"/>
        </w:rPr>
        <w:t>Ltd</w:t>
      </w:r>
      <w:proofErr w:type="spellEnd"/>
      <w:r w:rsidRPr="00114B66">
        <w:rPr>
          <w:rFonts w:ascii="Calibri" w:hAnsi="Calibri" w:cs="Calibri"/>
        </w:rPr>
        <w:t>. / Газпром Маркетинг энд Трейдинг Сингапур ПТЕ. Лтд. (Сингапур).</w:t>
      </w:r>
    </w:p>
    <w:p w14:paraId="79C4F541" w14:textId="77777777" w:rsidR="00114B66" w:rsidRPr="00114B66" w:rsidRDefault="00114B66" w:rsidP="00114B66">
      <w:pPr>
        <w:spacing w:before="220" w:after="1" w:line="220" w:lineRule="auto"/>
        <w:ind w:firstLine="540"/>
        <w:jc w:val="both"/>
      </w:pPr>
      <w:r w:rsidRPr="00114B66">
        <w:rPr>
          <w:rFonts w:ascii="Calibri" w:hAnsi="Calibri" w:cs="Calibri"/>
        </w:rPr>
        <w:t xml:space="preserve">24.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Marketing</w:t>
      </w:r>
      <w:proofErr w:type="spellEnd"/>
      <w:r w:rsidRPr="00114B66">
        <w:rPr>
          <w:rFonts w:ascii="Calibri" w:hAnsi="Calibri" w:cs="Calibri"/>
        </w:rPr>
        <w:t xml:space="preserve"> &amp;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Retail</w:t>
      </w:r>
      <w:proofErr w:type="spellEnd"/>
      <w:r w:rsidRPr="00114B66">
        <w:rPr>
          <w:rFonts w:ascii="Calibri" w:hAnsi="Calibri" w:cs="Calibri"/>
        </w:rPr>
        <w:t xml:space="preserve"> </w:t>
      </w:r>
      <w:proofErr w:type="spellStart"/>
      <w:r w:rsidRPr="00114B66">
        <w:rPr>
          <w:rFonts w:ascii="Calibri" w:hAnsi="Calibri" w:cs="Calibri"/>
        </w:rPr>
        <w:t>Ltd</w:t>
      </w:r>
      <w:proofErr w:type="spellEnd"/>
      <w:r w:rsidRPr="00114B66">
        <w:rPr>
          <w:rFonts w:ascii="Calibri" w:hAnsi="Calibri" w:cs="Calibri"/>
        </w:rPr>
        <w:t>. / Газпром Маркетинг энд Трейдинг Ритэйл Лтд. (Великобритания).</w:t>
      </w:r>
    </w:p>
    <w:p w14:paraId="1401C3B0" w14:textId="77777777" w:rsidR="00114B66" w:rsidRPr="00114B66" w:rsidRDefault="00114B66" w:rsidP="00114B66">
      <w:pPr>
        <w:spacing w:before="220" w:after="1" w:line="220" w:lineRule="auto"/>
        <w:ind w:firstLine="540"/>
        <w:jc w:val="both"/>
      </w:pPr>
      <w:r w:rsidRPr="00114B66">
        <w:rPr>
          <w:rFonts w:ascii="Calibri" w:hAnsi="Calibri" w:cs="Calibri"/>
        </w:rPr>
        <w:t xml:space="preserve">25.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Mex</w:t>
      </w:r>
      <w:proofErr w:type="spellEnd"/>
      <w:r w:rsidRPr="00114B66">
        <w:rPr>
          <w:rFonts w:ascii="Calibri" w:hAnsi="Calibri" w:cs="Calibri"/>
        </w:rPr>
        <w:t xml:space="preserve"> (UK) 1 </w:t>
      </w:r>
      <w:proofErr w:type="spellStart"/>
      <w:r w:rsidRPr="00114B66">
        <w:rPr>
          <w:rFonts w:ascii="Calibri" w:hAnsi="Calibri" w:cs="Calibri"/>
        </w:rPr>
        <w:t>Ltd</w:t>
      </w:r>
      <w:proofErr w:type="spellEnd"/>
      <w:r w:rsidRPr="00114B66">
        <w:rPr>
          <w:rFonts w:ascii="Calibri" w:hAnsi="Calibri" w:cs="Calibri"/>
        </w:rPr>
        <w:t xml:space="preserve">. / Газпром </w:t>
      </w:r>
      <w:proofErr w:type="spellStart"/>
      <w:r w:rsidRPr="00114B66">
        <w:rPr>
          <w:rFonts w:ascii="Calibri" w:hAnsi="Calibri" w:cs="Calibri"/>
        </w:rPr>
        <w:t>Мекс</w:t>
      </w:r>
      <w:proofErr w:type="spellEnd"/>
      <w:r w:rsidRPr="00114B66">
        <w:rPr>
          <w:rFonts w:ascii="Calibri" w:hAnsi="Calibri" w:cs="Calibri"/>
        </w:rPr>
        <w:t xml:space="preserve"> (</w:t>
      </w:r>
      <w:proofErr w:type="spellStart"/>
      <w:r w:rsidRPr="00114B66">
        <w:rPr>
          <w:rFonts w:ascii="Calibri" w:hAnsi="Calibri" w:cs="Calibri"/>
        </w:rPr>
        <w:t>ЮКей</w:t>
      </w:r>
      <w:proofErr w:type="spellEnd"/>
      <w:r w:rsidRPr="00114B66">
        <w:rPr>
          <w:rFonts w:ascii="Calibri" w:hAnsi="Calibri" w:cs="Calibri"/>
        </w:rPr>
        <w:t>) 1 Лтд. (Великобритания).</w:t>
      </w:r>
    </w:p>
    <w:p w14:paraId="22BD0132" w14:textId="77777777" w:rsidR="00114B66" w:rsidRPr="00114B66" w:rsidRDefault="00114B66" w:rsidP="00114B66">
      <w:pPr>
        <w:spacing w:before="220" w:after="1" w:line="220" w:lineRule="auto"/>
        <w:ind w:firstLine="540"/>
        <w:jc w:val="both"/>
      </w:pPr>
      <w:r w:rsidRPr="00114B66">
        <w:rPr>
          <w:rFonts w:ascii="Calibri" w:hAnsi="Calibri" w:cs="Calibri"/>
        </w:rPr>
        <w:t xml:space="preserve">26. </w:t>
      </w:r>
      <w:proofErr w:type="spellStart"/>
      <w:r w:rsidRPr="00114B66">
        <w:rPr>
          <w:rFonts w:ascii="Calibri" w:hAnsi="Calibri" w:cs="Calibri"/>
        </w:rPr>
        <w:t>Gazprom</w:t>
      </w:r>
      <w:proofErr w:type="spellEnd"/>
      <w:r w:rsidRPr="00114B66">
        <w:rPr>
          <w:rFonts w:ascii="Calibri" w:hAnsi="Calibri" w:cs="Calibri"/>
        </w:rPr>
        <w:t xml:space="preserve"> </w:t>
      </w:r>
      <w:proofErr w:type="spellStart"/>
      <w:r w:rsidRPr="00114B66">
        <w:rPr>
          <w:rFonts w:ascii="Calibri" w:hAnsi="Calibri" w:cs="Calibri"/>
        </w:rPr>
        <w:t>Mex</w:t>
      </w:r>
      <w:proofErr w:type="spellEnd"/>
      <w:r w:rsidRPr="00114B66">
        <w:rPr>
          <w:rFonts w:ascii="Calibri" w:hAnsi="Calibri" w:cs="Calibri"/>
        </w:rPr>
        <w:t xml:space="preserve"> (UK) 2 </w:t>
      </w:r>
      <w:proofErr w:type="spellStart"/>
      <w:r w:rsidRPr="00114B66">
        <w:rPr>
          <w:rFonts w:ascii="Calibri" w:hAnsi="Calibri" w:cs="Calibri"/>
        </w:rPr>
        <w:t>Ltd</w:t>
      </w:r>
      <w:proofErr w:type="spellEnd"/>
      <w:r w:rsidRPr="00114B66">
        <w:rPr>
          <w:rFonts w:ascii="Calibri" w:hAnsi="Calibri" w:cs="Calibri"/>
        </w:rPr>
        <w:t xml:space="preserve">. / Газпром </w:t>
      </w:r>
      <w:proofErr w:type="spellStart"/>
      <w:r w:rsidRPr="00114B66">
        <w:rPr>
          <w:rFonts w:ascii="Calibri" w:hAnsi="Calibri" w:cs="Calibri"/>
        </w:rPr>
        <w:t>Мекс</w:t>
      </w:r>
      <w:proofErr w:type="spellEnd"/>
      <w:r w:rsidRPr="00114B66">
        <w:rPr>
          <w:rFonts w:ascii="Calibri" w:hAnsi="Calibri" w:cs="Calibri"/>
        </w:rPr>
        <w:t xml:space="preserve"> (</w:t>
      </w:r>
      <w:proofErr w:type="spellStart"/>
      <w:r w:rsidRPr="00114B66">
        <w:rPr>
          <w:rFonts w:ascii="Calibri" w:hAnsi="Calibri" w:cs="Calibri"/>
        </w:rPr>
        <w:t>ЮКей</w:t>
      </w:r>
      <w:proofErr w:type="spellEnd"/>
      <w:r w:rsidRPr="00114B66">
        <w:rPr>
          <w:rFonts w:ascii="Calibri" w:hAnsi="Calibri" w:cs="Calibri"/>
        </w:rPr>
        <w:t>) 2 Лтд. (Великобритания).</w:t>
      </w:r>
    </w:p>
    <w:p w14:paraId="47E38EDD" w14:textId="77777777" w:rsidR="00114B66" w:rsidRPr="00114B66" w:rsidRDefault="00114B66" w:rsidP="00114B66">
      <w:pPr>
        <w:spacing w:before="220" w:after="1" w:line="220" w:lineRule="auto"/>
        <w:ind w:firstLine="540"/>
        <w:jc w:val="both"/>
      </w:pPr>
      <w:r w:rsidRPr="00114B66">
        <w:rPr>
          <w:rFonts w:ascii="Calibri" w:hAnsi="Calibri" w:cs="Calibri"/>
        </w:rPr>
        <w:t xml:space="preserve">27. </w:t>
      </w:r>
      <w:proofErr w:type="spellStart"/>
      <w:r w:rsidRPr="00114B66">
        <w:rPr>
          <w:rFonts w:ascii="Calibri" w:hAnsi="Calibri" w:cs="Calibri"/>
        </w:rPr>
        <w:t>PremiumGas</w:t>
      </w:r>
      <w:proofErr w:type="spellEnd"/>
      <w:r w:rsidRPr="00114B66">
        <w:rPr>
          <w:rFonts w:ascii="Calibri" w:hAnsi="Calibri" w:cs="Calibri"/>
        </w:rPr>
        <w:t xml:space="preserve"> </w:t>
      </w:r>
      <w:proofErr w:type="spellStart"/>
      <w:r w:rsidRPr="00114B66">
        <w:rPr>
          <w:rFonts w:ascii="Calibri" w:hAnsi="Calibri" w:cs="Calibri"/>
        </w:rPr>
        <w:t>S.p.A</w:t>
      </w:r>
      <w:proofErr w:type="spellEnd"/>
      <w:r w:rsidRPr="00114B66">
        <w:rPr>
          <w:rFonts w:ascii="Calibri" w:hAnsi="Calibri" w:cs="Calibri"/>
        </w:rPr>
        <w:t xml:space="preserve">. / </w:t>
      </w:r>
      <w:proofErr w:type="spellStart"/>
      <w:r w:rsidRPr="00114B66">
        <w:rPr>
          <w:rFonts w:ascii="Calibri" w:hAnsi="Calibri" w:cs="Calibri"/>
        </w:rPr>
        <w:t>ПремиумГаз</w:t>
      </w:r>
      <w:proofErr w:type="spellEnd"/>
      <w:r w:rsidRPr="00114B66">
        <w:rPr>
          <w:rFonts w:ascii="Calibri" w:hAnsi="Calibri" w:cs="Calibri"/>
        </w:rPr>
        <w:t xml:space="preserve"> </w:t>
      </w:r>
      <w:proofErr w:type="spellStart"/>
      <w:r w:rsidRPr="00114B66">
        <w:rPr>
          <w:rFonts w:ascii="Calibri" w:hAnsi="Calibri" w:cs="Calibri"/>
        </w:rPr>
        <w:t>С.п.А</w:t>
      </w:r>
      <w:proofErr w:type="spellEnd"/>
      <w:r w:rsidRPr="00114B66">
        <w:rPr>
          <w:rFonts w:ascii="Calibri" w:hAnsi="Calibri" w:cs="Calibri"/>
        </w:rPr>
        <w:t>. (Италия).</w:t>
      </w:r>
    </w:p>
    <w:p w14:paraId="7FEC9ADC" w14:textId="77777777" w:rsidR="00114B66" w:rsidRPr="00114B66" w:rsidRDefault="00114B66" w:rsidP="00114B66">
      <w:pPr>
        <w:spacing w:before="220" w:after="1" w:line="220" w:lineRule="auto"/>
        <w:ind w:firstLine="540"/>
        <w:jc w:val="both"/>
      </w:pPr>
      <w:r w:rsidRPr="00114B66">
        <w:rPr>
          <w:rFonts w:ascii="Calibri" w:hAnsi="Calibri" w:cs="Calibri"/>
        </w:rPr>
        <w:t xml:space="preserve">28. VEMEX </w:t>
      </w:r>
      <w:proofErr w:type="spellStart"/>
      <w:r w:rsidRPr="00114B66">
        <w:rPr>
          <w:rFonts w:ascii="Calibri" w:hAnsi="Calibri" w:cs="Calibri"/>
        </w:rPr>
        <w:t>s.r.o</w:t>
      </w:r>
      <w:proofErr w:type="spellEnd"/>
      <w:r w:rsidRPr="00114B66">
        <w:rPr>
          <w:rFonts w:ascii="Calibri" w:hAnsi="Calibri" w:cs="Calibri"/>
        </w:rPr>
        <w:t xml:space="preserve">. / ВЕМЕКС </w:t>
      </w:r>
      <w:proofErr w:type="spellStart"/>
      <w:r w:rsidRPr="00114B66">
        <w:rPr>
          <w:rFonts w:ascii="Calibri" w:hAnsi="Calibri" w:cs="Calibri"/>
        </w:rPr>
        <w:t>с.р.о</w:t>
      </w:r>
      <w:proofErr w:type="spellEnd"/>
      <w:r w:rsidRPr="00114B66">
        <w:rPr>
          <w:rFonts w:ascii="Calibri" w:hAnsi="Calibri" w:cs="Calibri"/>
        </w:rPr>
        <w:t>. (Чехия).</w:t>
      </w:r>
    </w:p>
    <w:p w14:paraId="32FDDD50" w14:textId="77777777" w:rsidR="00114B66" w:rsidRPr="00114B66" w:rsidRDefault="00114B66" w:rsidP="00114B66">
      <w:pPr>
        <w:spacing w:before="220" w:after="1" w:line="220" w:lineRule="auto"/>
        <w:ind w:firstLine="540"/>
        <w:jc w:val="both"/>
      </w:pPr>
      <w:r w:rsidRPr="00114B66">
        <w:rPr>
          <w:rFonts w:ascii="Calibri" w:hAnsi="Calibri" w:cs="Calibri"/>
        </w:rPr>
        <w:t xml:space="preserve">29. VEMEX ENERGIE </w:t>
      </w:r>
      <w:proofErr w:type="spellStart"/>
      <w:r w:rsidRPr="00114B66">
        <w:rPr>
          <w:rFonts w:ascii="Calibri" w:hAnsi="Calibri" w:cs="Calibri"/>
        </w:rPr>
        <w:t>a.s</w:t>
      </w:r>
      <w:proofErr w:type="spellEnd"/>
      <w:r w:rsidRPr="00114B66">
        <w:rPr>
          <w:rFonts w:ascii="Calibri" w:hAnsi="Calibri" w:cs="Calibri"/>
        </w:rPr>
        <w:t xml:space="preserve">. / ВЕМЕКС ЭНЕРГИ </w:t>
      </w:r>
      <w:proofErr w:type="spellStart"/>
      <w:r w:rsidRPr="00114B66">
        <w:rPr>
          <w:rFonts w:ascii="Calibri" w:hAnsi="Calibri" w:cs="Calibri"/>
        </w:rPr>
        <w:t>а.с</w:t>
      </w:r>
      <w:proofErr w:type="spellEnd"/>
      <w:r w:rsidRPr="00114B66">
        <w:rPr>
          <w:rFonts w:ascii="Calibri" w:hAnsi="Calibri" w:cs="Calibri"/>
        </w:rPr>
        <w:t>. (Чехия).</w:t>
      </w:r>
    </w:p>
    <w:p w14:paraId="50201569" w14:textId="77777777" w:rsidR="00114B66" w:rsidRPr="00114B66" w:rsidRDefault="00114B66" w:rsidP="00114B66">
      <w:pPr>
        <w:spacing w:before="220" w:after="1" w:line="220" w:lineRule="auto"/>
        <w:ind w:firstLine="540"/>
        <w:jc w:val="both"/>
      </w:pPr>
      <w:r w:rsidRPr="00114B66">
        <w:rPr>
          <w:rFonts w:ascii="Calibri" w:hAnsi="Calibri" w:cs="Calibri"/>
        </w:rPr>
        <w:t>30. WIEE ROMANIA SRL / ВИЕЕ РОМАНИЯ СРЛ (Румыния).</w:t>
      </w:r>
    </w:p>
    <w:p w14:paraId="79E244B1" w14:textId="77777777" w:rsidR="00114B66" w:rsidRPr="00114B66" w:rsidRDefault="00114B66" w:rsidP="00114B66">
      <w:pPr>
        <w:spacing w:before="220" w:after="1" w:line="220" w:lineRule="auto"/>
        <w:ind w:firstLine="540"/>
        <w:jc w:val="both"/>
      </w:pPr>
      <w:r w:rsidRPr="00114B66">
        <w:rPr>
          <w:rFonts w:ascii="Calibri" w:hAnsi="Calibri" w:cs="Calibri"/>
        </w:rPr>
        <w:t>31. EUROPOL GAZ S.A. / АО "ЕВРОПОЛ ГАЗ" (Польша).</w:t>
      </w:r>
    </w:p>
    <w:p w14:paraId="78723B8D" w14:textId="77777777" w:rsidR="00114B66" w:rsidRPr="00114B66" w:rsidRDefault="00114B66" w:rsidP="00114B66">
      <w:pPr>
        <w:spacing w:before="220" w:after="1" w:line="220" w:lineRule="auto"/>
        <w:ind w:firstLine="540"/>
        <w:jc w:val="both"/>
      </w:pPr>
      <w:r w:rsidRPr="00114B66">
        <w:rPr>
          <w:rFonts w:ascii="Calibri" w:hAnsi="Calibri" w:cs="Calibri"/>
        </w:rPr>
        <w:t>32. ERDGASSPEICHER PEISSEN GMBH / ЭРДГАЗШПАЙХЕР ПАЙССЕН ГМБХ (Германия).</w:t>
      </w:r>
    </w:p>
    <w:p w14:paraId="516376CC" w14:textId="77777777" w:rsidR="00114B66" w:rsidRPr="00114B66" w:rsidRDefault="00114B66" w:rsidP="00114B66">
      <w:pPr>
        <w:spacing w:after="1" w:line="220" w:lineRule="auto"/>
        <w:jc w:val="both"/>
        <w:rPr>
          <w:rFonts w:ascii="Calibri" w:hAnsi="Calibri" w:cs="Calibri"/>
        </w:rPr>
      </w:pPr>
      <w:r w:rsidRPr="00114B66">
        <w:rPr>
          <w:rFonts w:ascii="Calibri" w:hAnsi="Calibri" w:cs="Calibri"/>
        </w:rPr>
        <w:t xml:space="preserve">(п. 32 введен </w:t>
      </w:r>
      <w:hyperlink r:id="rId19">
        <w:r w:rsidRPr="00114B66">
          <w:rPr>
            <w:rFonts w:ascii="Calibri" w:hAnsi="Calibri" w:cs="Calibri"/>
            <w:color w:val="0000FF"/>
          </w:rPr>
          <w:t>Постановлением</w:t>
        </w:r>
      </w:hyperlink>
      <w:r w:rsidRPr="00114B66">
        <w:rPr>
          <w:rFonts w:ascii="Calibri" w:hAnsi="Calibri" w:cs="Calibri"/>
        </w:rPr>
        <w:t xml:space="preserve"> Правительства РФ от 30.09.2022 N 1742).</w:t>
      </w:r>
    </w:p>
    <w:p w14:paraId="6FD16392" w14:textId="77777777" w:rsidR="00114B66" w:rsidRPr="00114B66" w:rsidRDefault="00114B66" w:rsidP="00114B66">
      <w:pPr>
        <w:spacing w:after="0" w:line="288" w:lineRule="atLeast"/>
        <w:ind w:firstLine="540"/>
        <w:jc w:val="both"/>
        <w:rPr>
          <w:rFonts w:eastAsia="Times New Roman" w:cstheme="minorHAnsi"/>
          <w:lang w:eastAsia="ru-RU"/>
        </w:rPr>
      </w:pPr>
      <w:r w:rsidRPr="00114B66">
        <w:rPr>
          <w:rFonts w:eastAsia="Times New Roman" w:cstheme="minorHAnsi"/>
          <w:lang w:eastAsia="ru-RU"/>
        </w:rPr>
        <w:t xml:space="preserve">33. </w:t>
      </w:r>
      <w:proofErr w:type="spellStart"/>
      <w:r w:rsidRPr="00114B66">
        <w:rPr>
          <w:rFonts w:eastAsia="Times New Roman" w:cstheme="minorHAnsi"/>
          <w:lang w:eastAsia="ru-RU"/>
        </w:rPr>
        <w:t>Daimler</w:t>
      </w:r>
      <w:proofErr w:type="spellEnd"/>
      <w:r w:rsidRPr="00114B66">
        <w:rPr>
          <w:rFonts w:eastAsia="Times New Roman" w:cstheme="minorHAnsi"/>
          <w:lang w:eastAsia="ru-RU"/>
        </w:rPr>
        <w:t xml:space="preserve"> </w:t>
      </w:r>
      <w:proofErr w:type="spellStart"/>
      <w:r w:rsidRPr="00114B66">
        <w:rPr>
          <w:rFonts w:eastAsia="Times New Roman" w:cstheme="minorHAnsi"/>
          <w:lang w:eastAsia="ru-RU"/>
        </w:rPr>
        <w:t>Truck</w:t>
      </w:r>
      <w:proofErr w:type="spellEnd"/>
      <w:r w:rsidRPr="00114B66">
        <w:rPr>
          <w:rFonts w:eastAsia="Times New Roman" w:cstheme="minorHAnsi"/>
          <w:lang w:eastAsia="ru-RU"/>
        </w:rPr>
        <w:t xml:space="preserve"> AG/</w:t>
      </w:r>
      <w:proofErr w:type="spellStart"/>
      <w:r w:rsidRPr="00114B66">
        <w:rPr>
          <w:rFonts w:eastAsia="Times New Roman" w:cstheme="minorHAnsi"/>
          <w:lang w:eastAsia="ru-RU"/>
        </w:rPr>
        <w:t>Даймлер</w:t>
      </w:r>
      <w:proofErr w:type="spellEnd"/>
      <w:r w:rsidRPr="00114B66">
        <w:rPr>
          <w:rFonts w:eastAsia="Times New Roman" w:cstheme="minorHAnsi"/>
          <w:lang w:eastAsia="ru-RU"/>
        </w:rPr>
        <w:t xml:space="preserve"> Трак АГ (Германия).</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114B66" w:rsidRPr="00114B66" w14:paraId="621E7A46" w14:textId="77777777" w:rsidTr="008C11F6">
        <w:trPr>
          <w:tblCellSpacing w:w="15" w:type="dxa"/>
        </w:trPr>
        <w:tc>
          <w:tcPr>
            <w:tcW w:w="0" w:type="auto"/>
            <w:shd w:val="clear" w:color="auto" w:fill="F4F3F8"/>
            <w:vAlign w:val="center"/>
            <w:hideMark/>
          </w:tcPr>
          <w:p w14:paraId="4EE5D4B8" w14:textId="77777777" w:rsidR="00114B66" w:rsidRPr="00114B66" w:rsidRDefault="00114B66" w:rsidP="00114B66">
            <w:pPr>
              <w:spacing w:after="0" w:line="288" w:lineRule="atLeast"/>
              <w:jc w:val="both"/>
              <w:rPr>
                <w:rFonts w:eastAsia="Times New Roman" w:cstheme="minorHAnsi"/>
                <w:color w:val="828282"/>
                <w:lang w:eastAsia="ru-RU"/>
              </w:rPr>
            </w:pPr>
            <w:r w:rsidRPr="00114B66">
              <w:rPr>
                <w:rFonts w:eastAsia="Times New Roman" w:cstheme="minorHAnsi"/>
                <w:color w:val="828282"/>
                <w:lang w:eastAsia="ru-RU"/>
              </w:rPr>
              <w:t xml:space="preserve">(п. 33 введен </w:t>
            </w:r>
            <w:hyperlink r:id="rId20" w:history="1">
              <w:r w:rsidRPr="00114B66">
                <w:rPr>
                  <w:rFonts w:eastAsia="Times New Roman" w:cstheme="minorHAnsi"/>
                  <w:color w:val="0000FF"/>
                  <w:u w:val="single"/>
                  <w:lang w:eastAsia="ru-RU"/>
                </w:rPr>
                <w:t>Постановлением</w:t>
              </w:r>
            </w:hyperlink>
            <w:r w:rsidRPr="00114B66">
              <w:rPr>
                <w:rFonts w:eastAsia="Times New Roman" w:cstheme="minorHAnsi"/>
                <w:color w:val="828282"/>
                <w:lang w:eastAsia="ru-RU"/>
              </w:rPr>
              <w:t xml:space="preserve"> Правительства РФ от 27.06.2025 N 969) </w:t>
            </w:r>
          </w:p>
        </w:tc>
      </w:tr>
    </w:tbl>
    <w:p w14:paraId="4645AAB1" w14:textId="77777777" w:rsidR="00114B66" w:rsidRPr="00114B66" w:rsidRDefault="00114B66" w:rsidP="00114B66">
      <w:pPr>
        <w:spacing w:after="1" w:line="220" w:lineRule="auto"/>
        <w:jc w:val="both"/>
      </w:pPr>
    </w:p>
    <w:p w14:paraId="79B22B47" w14:textId="77777777" w:rsidR="00114B66" w:rsidRPr="00114B66" w:rsidRDefault="00114B66" w:rsidP="00114B66">
      <w:pPr>
        <w:spacing w:after="1" w:line="220" w:lineRule="auto"/>
        <w:ind w:firstLine="540"/>
        <w:jc w:val="both"/>
      </w:pPr>
    </w:p>
    <w:p w14:paraId="433340F9" w14:textId="77777777" w:rsidR="00114B66" w:rsidRPr="00114B66" w:rsidRDefault="00114B66" w:rsidP="00114B66">
      <w:pPr>
        <w:spacing w:after="1" w:line="220" w:lineRule="auto"/>
        <w:ind w:firstLine="540"/>
        <w:jc w:val="both"/>
      </w:pPr>
    </w:p>
    <w:p w14:paraId="205065CD" w14:textId="77777777" w:rsidR="00114B66" w:rsidRPr="00114B66" w:rsidRDefault="00114B66" w:rsidP="00114B66">
      <w:pPr>
        <w:spacing w:after="1" w:line="220" w:lineRule="auto"/>
        <w:ind w:firstLine="540"/>
        <w:jc w:val="both"/>
      </w:pPr>
    </w:p>
    <w:p w14:paraId="475E3F0A" w14:textId="77777777" w:rsidR="00114B66" w:rsidRPr="00114B66" w:rsidRDefault="00114B66" w:rsidP="00114B66">
      <w:pPr>
        <w:spacing w:after="1" w:line="220" w:lineRule="auto"/>
        <w:ind w:firstLine="540"/>
        <w:jc w:val="both"/>
      </w:pPr>
    </w:p>
    <w:p w14:paraId="05A54D1C" w14:textId="77777777" w:rsidR="00114B66" w:rsidRPr="00114B66" w:rsidRDefault="00114B66" w:rsidP="00114B66">
      <w:pPr>
        <w:spacing w:after="1" w:line="220" w:lineRule="auto"/>
        <w:ind w:firstLine="540"/>
        <w:jc w:val="both"/>
      </w:pPr>
    </w:p>
    <w:p w14:paraId="318BE2EB" w14:textId="77777777" w:rsidR="00114B66" w:rsidRPr="00114B66" w:rsidRDefault="00114B66" w:rsidP="00114B66">
      <w:pPr>
        <w:spacing w:after="1" w:line="220" w:lineRule="auto"/>
        <w:jc w:val="right"/>
        <w:outlineLvl w:val="0"/>
      </w:pPr>
      <w:r w:rsidRPr="00114B66">
        <w:rPr>
          <w:rFonts w:ascii="Calibri" w:hAnsi="Calibri" w:cs="Calibri"/>
        </w:rPr>
        <w:t>Утвержден</w:t>
      </w:r>
    </w:p>
    <w:p w14:paraId="5E8D309A" w14:textId="77777777" w:rsidR="00114B66" w:rsidRPr="00114B66" w:rsidRDefault="00114B66" w:rsidP="00114B66">
      <w:pPr>
        <w:spacing w:after="1" w:line="220" w:lineRule="auto"/>
        <w:jc w:val="right"/>
      </w:pPr>
      <w:r w:rsidRPr="00114B66">
        <w:rPr>
          <w:rFonts w:ascii="Calibri" w:hAnsi="Calibri" w:cs="Calibri"/>
        </w:rPr>
        <w:t>постановлением Правительства</w:t>
      </w:r>
    </w:p>
    <w:p w14:paraId="698E7EFA" w14:textId="77777777" w:rsidR="00114B66" w:rsidRPr="00114B66" w:rsidRDefault="00114B66" w:rsidP="00114B66">
      <w:pPr>
        <w:spacing w:after="1" w:line="220" w:lineRule="auto"/>
        <w:jc w:val="right"/>
      </w:pPr>
      <w:r w:rsidRPr="00114B66">
        <w:rPr>
          <w:rFonts w:ascii="Calibri" w:hAnsi="Calibri" w:cs="Calibri"/>
        </w:rPr>
        <w:t>Российской Федерации</w:t>
      </w:r>
    </w:p>
    <w:p w14:paraId="1AAA2067" w14:textId="77777777" w:rsidR="00114B66" w:rsidRPr="00114B66" w:rsidRDefault="00114B66" w:rsidP="00114B66">
      <w:pPr>
        <w:spacing w:after="1" w:line="220" w:lineRule="auto"/>
        <w:jc w:val="right"/>
      </w:pPr>
      <w:r w:rsidRPr="00114B66">
        <w:rPr>
          <w:rFonts w:ascii="Calibri" w:hAnsi="Calibri" w:cs="Calibri"/>
        </w:rPr>
        <w:t>от 11 мая 2022 г. N 851</w:t>
      </w:r>
    </w:p>
    <w:p w14:paraId="0BA9D242" w14:textId="77777777" w:rsidR="00114B66" w:rsidRPr="00114B66" w:rsidRDefault="00114B66" w:rsidP="00114B66">
      <w:pPr>
        <w:spacing w:after="1" w:line="220" w:lineRule="auto"/>
        <w:jc w:val="center"/>
      </w:pPr>
    </w:p>
    <w:p w14:paraId="0CF3E25B" w14:textId="77777777" w:rsidR="00114B66" w:rsidRPr="00114B66" w:rsidRDefault="00114B66" w:rsidP="00114B66">
      <w:pPr>
        <w:spacing w:after="1" w:line="220" w:lineRule="auto"/>
        <w:jc w:val="center"/>
      </w:pPr>
      <w:r w:rsidRPr="00114B66">
        <w:rPr>
          <w:rFonts w:ascii="Calibri" w:hAnsi="Calibri" w:cs="Calibri"/>
          <w:b/>
        </w:rPr>
        <w:t>ПЕРЕЧЕНЬ</w:t>
      </w:r>
    </w:p>
    <w:p w14:paraId="033F6F44" w14:textId="77777777" w:rsidR="00114B66" w:rsidRPr="00114B66" w:rsidRDefault="00114B66" w:rsidP="00114B66">
      <w:pPr>
        <w:spacing w:after="1" w:line="220" w:lineRule="auto"/>
        <w:jc w:val="center"/>
      </w:pPr>
      <w:r w:rsidRPr="00114B66">
        <w:rPr>
          <w:rFonts w:ascii="Calibri" w:hAnsi="Calibri" w:cs="Calibri"/>
          <w:b/>
        </w:rPr>
        <w:t>ЮРИДИЧЕСКИХ ЛИЦ, ОСУЩЕСТВЛЯЮЩИХ ДЕЯТЕЛЬНОСТЬ В ОБЛАСТИ</w:t>
      </w:r>
    </w:p>
    <w:p w14:paraId="339C2BA4" w14:textId="77777777" w:rsidR="00114B66" w:rsidRPr="00114B66" w:rsidRDefault="00114B66" w:rsidP="00114B66">
      <w:pPr>
        <w:spacing w:after="1" w:line="220" w:lineRule="auto"/>
        <w:jc w:val="center"/>
      </w:pPr>
      <w:r w:rsidRPr="00114B66">
        <w:rPr>
          <w:rFonts w:ascii="Calibri" w:hAnsi="Calibri" w:cs="Calibri"/>
          <w:b/>
        </w:rPr>
        <w:t>ВОЕННО-ТЕХНИЧЕСКОГО СОТРУДНИЧЕСТВА, В ОТНОШЕНИИ КОТОРЫХ</w:t>
      </w:r>
    </w:p>
    <w:p w14:paraId="0943054E" w14:textId="77777777" w:rsidR="00114B66" w:rsidRPr="00114B66" w:rsidRDefault="00114B66" w:rsidP="00114B66">
      <w:pPr>
        <w:spacing w:after="1" w:line="220" w:lineRule="auto"/>
        <w:jc w:val="center"/>
      </w:pPr>
      <w:r w:rsidRPr="00114B66">
        <w:rPr>
          <w:rFonts w:ascii="Calibri" w:hAnsi="Calibri" w:cs="Calibri"/>
          <w:b/>
        </w:rPr>
        <w:t>ПРИМЕНЯЮТСЯ СПЕЦИАЛЬНЫЕ ЭКОНОМИЧЕСКИЕ МЕРЫ</w:t>
      </w:r>
    </w:p>
    <w:p w14:paraId="6B2F39D4" w14:textId="77777777" w:rsidR="00114B66" w:rsidRPr="00114B66" w:rsidRDefault="00114B66" w:rsidP="00114B6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14B66" w:rsidRPr="00114B66" w14:paraId="6B7A3225" w14:textId="77777777" w:rsidTr="008C11F6">
        <w:tc>
          <w:tcPr>
            <w:tcW w:w="60" w:type="dxa"/>
            <w:tcBorders>
              <w:top w:val="nil"/>
              <w:left w:val="nil"/>
              <w:bottom w:val="nil"/>
              <w:right w:val="nil"/>
            </w:tcBorders>
            <w:shd w:val="clear" w:color="auto" w:fill="CED3F1"/>
            <w:tcMar>
              <w:top w:w="0" w:type="dxa"/>
              <w:left w:w="0" w:type="dxa"/>
              <w:bottom w:w="0" w:type="dxa"/>
              <w:right w:w="0" w:type="dxa"/>
            </w:tcMar>
          </w:tcPr>
          <w:p w14:paraId="0DCA7893" w14:textId="77777777" w:rsidR="00114B66" w:rsidRPr="00114B66" w:rsidRDefault="00114B66" w:rsidP="00114B66"/>
        </w:tc>
        <w:tc>
          <w:tcPr>
            <w:tcW w:w="113" w:type="dxa"/>
            <w:tcBorders>
              <w:top w:val="nil"/>
              <w:left w:val="nil"/>
              <w:bottom w:val="nil"/>
              <w:right w:val="nil"/>
            </w:tcBorders>
            <w:shd w:val="clear" w:color="auto" w:fill="F4F3F8"/>
            <w:tcMar>
              <w:top w:w="0" w:type="dxa"/>
              <w:left w:w="0" w:type="dxa"/>
              <w:bottom w:w="0" w:type="dxa"/>
              <w:right w:w="0" w:type="dxa"/>
            </w:tcMar>
          </w:tcPr>
          <w:p w14:paraId="2B804AF0" w14:textId="77777777" w:rsidR="00114B66" w:rsidRPr="00114B66" w:rsidRDefault="00114B66" w:rsidP="00114B66"/>
        </w:tc>
        <w:tc>
          <w:tcPr>
            <w:tcW w:w="0" w:type="auto"/>
            <w:tcBorders>
              <w:top w:val="nil"/>
              <w:left w:val="nil"/>
              <w:bottom w:val="nil"/>
              <w:right w:val="nil"/>
            </w:tcBorders>
            <w:shd w:val="clear" w:color="auto" w:fill="F4F3F8"/>
            <w:tcMar>
              <w:top w:w="113" w:type="dxa"/>
              <w:left w:w="0" w:type="dxa"/>
              <w:bottom w:w="113" w:type="dxa"/>
              <w:right w:w="0" w:type="dxa"/>
            </w:tcMar>
          </w:tcPr>
          <w:p w14:paraId="73C7A11E" w14:textId="77777777" w:rsidR="00114B66" w:rsidRPr="00114B66" w:rsidRDefault="00114B66" w:rsidP="00114B66">
            <w:pPr>
              <w:spacing w:after="1" w:line="220" w:lineRule="auto"/>
              <w:jc w:val="center"/>
            </w:pPr>
            <w:r w:rsidRPr="00114B66">
              <w:rPr>
                <w:rFonts w:ascii="Calibri" w:hAnsi="Calibri" w:cs="Calibri"/>
                <w:color w:val="392C69"/>
              </w:rPr>
              <w:t>Список изменяющих документов</w:t>
            </w:r>
          </w:p>
          <w:p w14:paraId="4C7CE420" w14:textId="77777777" w:rsidR="00114B66" w:rsidRPr="00114B66" w:rsidRDefault="00114B66" w:rsidP="00114B66">
            <w:pPr>
              <w:spacing w:after="1" w:line="220" w:lineRule="auto"/>
              <w:jc w:val="center"/>
            </w:pPr>
            <w:r w:rsidRPr="00114B66">
              <w:rPr>
                <w:rFonts w:ascii="Calibri" w:hAnsi="Calibri" w:cs="Calibri"/>
                <w:color w:val="392C69"/>
              </w:rPr>
              <w:t xml:space="preserve">(введен </w:t>
            </w:r>
            <w:hyperlink r:id="rId21">
              <w:r w:rsidRPr="00114B66">
                <w:rPr>
                  <w:rFonts w:ascii="Calibri" w:hAnsi="Calibri" w:cs="Calibri"/>
                  <w:color w:val="0000FF"/>
                </w:rPr>
                <w:t>Постановлением</w:t>
              </w:r>
            </w:hyperlink>
            <w:r w:rsidRPr="00114B66">
              <w:rPr>
                <w:rFonts w:ascii="Calibri" w:hAnsi="Calibri" w:cs="Calibri"/>
                <w:color w:val="392C69"/>
              </w:rPr>
              <w:t xml:space="preserve"> Правительства РФ от 05.11.2022 N 1997)</w:t>
            </w:r>
          </w:p>
        </w:tc>
        <w:tc>
          <w:tcPr>
            <w:tcW w:w="113" w:type="dxa"/>
            <w:tcBorders>
              <w:top w:val="nil"/>
              <w:left w:val="nil"/>
              <w:bottom w:val="nil"/>
              <w:right w:val="nil"/>
            </w:tcBorders>
            <w:shd w:val="clear" w:color="auto" w:fill="F4F3F8"/>
            <w:tcMar>
              <w:top w:w="0" w:type="dxa"/>
              <w:left w:w="0" w:type="dxa"/>
              <w:bottom w:w="0" w:type="dxa"/>
              <w:right w:w="0" w:type="dxa"/>
            </w:tcMar>
          </w:tcPr>
          <w:p w14:paraId="6E486C93" w14:textId="77777777" w:rsidR="00114B66" w:rsidRPr="00114B66" w:rsidRDefault="00114B66" w:rsidP="00114B66"/>
        </w:tc>
      </w:tr>
    </w:tbl>
    <w:p w14:paraId="49E2A143" w14:textId="77777777" w:rsidR="00114B66" w:rsidRPr="00114B66" w:rsidRDefault="00114B66" w:rsidP="00114B66">
      <w:pPr>
        <w:spacing w:after="1" w:line="220" w:lineRule="auto"/>
        <w:jc w:val="center"/>
      </w:pPr>
    </w:p>
    <w:p w14:paraId="16516FDE" w14:textId="77777777" w:rsidR="00114B66" w:rsidRPr="00114B66" w:rsidRDefault="00114B66" w:rsidP="00114B66">
      <w:pPr>
        <w:spacing w:after="1" w:line="220" w:lineRule="auto"/>
        <w:ind w:firstLine="540"/>
        <w:jc w:val="both"/>
      </w:pPr>
      <w:r w:rsidRPr="00114B66">
        <w:rPr>
          <w:rFonts w:ascii="Calibri" w:hAnsi="Calibri" w:cs="Calibri"/>
        </w:rPr>
        <w:t xml:space="preserve">1. </w:t>
      </w:r>
      <w:proofErr w:type="spellStart"/>
      <w:r w:rsidRPr="00114B66">
        <w:rPr>
          <w:rFonts w:ascii="Calibri" w:hAnsi="Calibri" w:cs="Calibri"/>
        </w:rPr>
        <w:t>Arsenal</w:t>
      </w:r>
      <w:proofErr w:type="spellEnd"/>
      <w:r w:rsidRPr="00114B66">
        <w:rPr>
          <w:rFonts w:ascii="Calibri" w:hAnsi="Calibri" w:cs="Calibri"/>
        </w:rPr>
        <w:t xml:space="preserve"> </w:t>
      </w:r>
      <w:proofErr w:type="spellStart"/>
      <w:r w:rsidRPr="00114B66">
        <w:rPr>
          <w:rFonts w:ascii="Calibri" w:hAnsi="Calibri" w:cs="Calibri"/>
        </w:rPr>
        <w:t>JSCo</w:t>
      </w:r>
      <w:proofErr w:type="spellEnd"/>
      <w:r w:rsidRPr="00114B66">
        <w:rPr>
          <w:rFonts w:ascii="Calibri" w:hAnsi="Calibri" w:cs="Calibri"/>
        </w:rPr>
        <w:t xml:space="preserve"> / Арсенал </w:t>
      </w:r>
      <w:proofErr w:type="spellStart"/>
      <w:r w:rsidRPr="00114B66">
        <w:rPr>
          <w:rFonts w:ascii="Calibri" w:hAnsi="Calibri" w:cs="Calibri"/>
        </w:rPr>
        <w:t>Джей</w:t>
      </w:r>
      <w:proofErr w:type="spellEnd"/>
      <w:r w:rsidRPr="00114B66">
        <w:rPr>
          <w:rFonts w:ascii="Calibri" w:hAnsi="Calibri" w:cs="Calibri"/>
        </w:rPr>
        <w:t xml:space="preserve"> Эс Ко (Болгария).</w:t>
      </w:r>
    </w:p>
    <w:p w14:paraId="4D3D5A09" w14:textId="77777777" w:rsidR="00114B66" w:rsidRPr="00114B66" w:rsidRDefault="00114B66" w:rsidP="00114B66">
      <w:pPr>
        <w:spacing w:before="220" w:after="1" w:line="220" w:lineRule="auto"/>
        <w:ind w:firstLine="540"/>
        <w:jc w:val="both"/>
      </w:pPr>
      <w:r w:rsidRPr="00114B66">
        <w:rPr>
          <w:rFonts w:ascii="Calibri" w:hAnsi="Calibri" w:cs="Calibri"/>
        </w:rPr>
        <w:t>2. VMZ EAD / ВМЗ ЕАД (Болгария).</w:t>
      </w:r>
    </w:p>
    <w:p w14:paraId="45B3E290" w14:textId="77777777" w:rsidR="00114B66" w:rsidRPr="00114B66" w:rsidRDefault="00114B66" w:rsidP="00114B66">
      <w:pPr>
        <w:spacing w:before="220" w:after="1" w:line="220" w:lineRule="auto"/>
        <w:ind w:firstLine="540"/>
        <w:jc w:val="both"/>
      </w:pPr>
      <w:r w:rsidRPr="00114B66">
        <w:rPr>
          <w:rFonts w:ascii="Calibri" w:hAnsi="Calibri" w:cs="Calibri"/>
        </w:rPr>
        <w:t xml:space="preserve">3. </w:t>
      </w:r>
      <w:proofErr w:type="spellStart"/>
      <w:r w:rsidRPr="00114B66">
        <w:rPr>
          <w:rFonts w:ascii="Calibri" w:hAnsi="Calibri" w:cs="Calibri"/>
        </w:rPr>
        <w:t>Beta</w:t>
      </w:r>
      <w:proofErr w:type="spellEnd"/>
      <w:r w:rsidRPr="00114B66">
        <w:rPr>
          <w:rFonts w:ascii="Calibri" w:hAnsi="Calibri" w:cs="Calibri"/>
        </w:rPr>
        <w:t xml:space="preserve"> </w:t>
      </w:r>
      <w:proofErr w:type="spellStart"/>
      <w:r w:rsidRPr="00114B66">
        <w:rPr>
          <w:rFonts w:ascii="Calibri" w:hAnsi="Calibri" w:cs="Calibri"/>
        </w:rPr>
        <w:t>Corp</w:t>
      </w:r>
      <w:proofErr w:type="spellEnd"/>
      <w:r w:rsidRPr="00114B66">
        <w:rPr>
          <w:rFonts w:ascii="Calibri" w:hAnsi="Calibri" w:cs="Calibri"/>
        </w:rPr>
        <w:t xml:space="preserve"> AD / Бета </w:t>
      </w:r>
      <w:proofErr w:type="spellStart"/>
      <w:proofErr w:type="gramStart"/>
      <w:r w:rsidRPr="00114B66">
        <w:rPr>
          <w:rFonts w:ascii="Calibri" w:hAnsi="Calibri" w:cs="Calibri"/>
        </w:rPr>
        <w:t>Корп</w:t>
      </w:r>
      <w:proofErr w:type="spellEnd"/>
      <w:r w:rsidRPr="00114B66">
        <w:rPr>
          <w:rFonts w:ascii="Calibri" w:hAnsi="Calibri" w:cs="Calibri"/>
        </w:rPr>
        <w:t xml:space="preserve"> Эй</w:t>
      </w:r>
      <w:proofErr w:type="gramEnd"/>
      <w:r w:rsidRPr="00114B66">
        <w:rPr>
          <w:rFonts w:ascii="Calibri" w:hAnsi="Calibri" w:cs="Calibri"/>
        </w:rPr>
        <w:t xml:space="preserve"> </w:t>
      </w:r>
      <w:proofErr w:type="spellStart"/>
      <w:r w:rsidRPr="00114B66">
        <w:rPr>
          <w:rFonts w:ascii="Calibri" w:hAnsi="Calibri" w:cs="Calibri"/>
        </w:rPr>
        <w:t>Ди</w:t>
      </w:r>
      <w:proofErr w:type="spellEnd"/>
      <w:r w:rsidRPr="00114B66">
        <w:rPr>
          <w:rFonts w:ascii="Calibri" w:hAnsi="Calibri" w:cs="Calibri"/>
        </w:rPr>
        <w:t xml:space="preserve"> (Болгария).</w:t>
      </w:r>
    </w:p>
    <w:p w14:paraId="2107793E" w14:textId="77777777" w:rsidR="00114B66" w:rsidRPr="00114B66" w:rsidRDefault="00114B66" w:rsidP="00114B66">
      <w:pPr>
        <w:spacing w:before="220" w:after="1" w:line="220" w:lineRule="auto"/>
        <w:ind w:firstLine="540"/>
        <w:jc w:val="both"/>
      </w:pPr>
      <w:r w:rsidRPr="00114B66">
        <w:rPr>
          <w:rFonts w:ascii="Calibri" w:hAnsi="Calibri" w:cs="Calibri"/>
        </w:rPr>
        <w:t xml:space="preserve">4. </w:t>
      </w:r>
      <w:proofErr w:type="spellStart"/>
      <w:r w:rsidRPr="00114B66">
        <w:rPr>
          <w:rFonts w:ascii="Calibri" w:hAnsi="Calibri" w:cs="Calibri"/>
        </w:rPr>
        <w:t>Arcus</w:t>
      </w:r>
      <w:proofErr w:type="spellEnd"/>
      <w:r w:rsidRPr="00114B66">
        <w:rPr>
          <w:rFonts w:ascii="Calibri" w:hAnsi="Calibri" w:cs="Calibri"/>
        </w:rPr>
        <w:t xml:space="preserve"> </w:t>
      </w:r>
      <w:proofErr w:type="spellStart"/>
      <w:r w:rsidRPr="00114B66">
        <w:rPr>
          <w:rFonts w:ascii="Calibri" w:hAnsi="Calibri" w:cs="Calibri"/>
        </w:rPr>
        <w:t>Co</w:t>
      </w:r>
      <w:proofErr w:type="spellEnd"/>
      <w:r w:rsidRPr="00114B66">
        <w:rPr>
          <w:rFonts w:ascii="Calibri" w:hAnsi="Calibri" w:cs="Calibri"/>
        </w:rPr>
        <w:t xml:space="preserve"> / </w:t>
      </w:r>
      <w:proofErr w:type="spellStart"/>
      <w:r w:rsidRPr="00114B66">
        <w:rPr>
          <w:rFonts w:ascii="Calibri" w:hAnsi="Calibri" w:cs="Calibri"/>
        </w:rPr>
        <w:t>Аркус</w:t>
      </w:r>
      <w:proofErr w:type="spellEnd"/>
      <w:r w:rsidRPr="00114B66">
        <w:rPr>
          <w:rFonts w:ascii="Calibri" w:hAnsi="Calibri" w:cs="Calibri"/>
        </w:rPr>
        <w:t xml:space="preserve"> Ко (Болгария).</w:t>
      </w:r>
    </w:p>
    <w:p w14:paraId="36C30B94" w14:textId="77777777" w:rsidR="00114B66" w:rsidRPr="00114B66" w:rsidRDefault="00114B66" w:rsidP="00114B66">
      <w:pPr>
        <w:spacing w:before="220" w:after="1" w:line="220" w:lineRule="auto"/>
        <w:ind w:firstLine="540"/>
        <w:jc w:val="both"/>
      </w:pPr>
      <w:r w:rsidRPr="00114B66">
        <w:rPr>
          <w:rFonts w:ascii="Calibri" w:hAnsi="Calibri" w:cs="Calibri"/>
        </w:rPr>
        <w:t xml:space="preserve">5. </w:t>
      </w:r>
      <w:proofErr w:type="spellStart"/>
      <w:r w:rsidRPr="00114B66">
        <w:rPr>
          <w:rFonts w:ascii="Calibri" w:hAnsi="Calibri" w:cs="Calibri"/>
        </w:rPr>
        <w:t>Dunarit</w:t>
      </w:r>
      <w:proofErr w:type="spellEnd"/>
      <w:r w:rsidRPr="00114B66">
        <w:rPr>
          <w:rFonts w:ascii="Calibri" w:hAnsi="Calibri" w:cs="Calibri"/>
        </w:rPr>
        <w:t xml:space="preserve"> AD / </w:t>
      </w:r>
      <w:proofErr w:type="spellStart"/>
      <w:proofErr w:type="gramStart"/>
      <w:r w:rsidRPr="00114B66">
        <w:rPr>
          <w:rFonts w:ascii="Calibri" w:hAnsi="Calibri" w:cs="Calibri"/>
        </w:rPr>
        <w:t>Дунарит</w:t>
      </w:r>
      <w:proofErr w:type="spellEnd"/>
      <w:r w:rsidRPr="00114B66">
        <w:rPr>
          <w:rFonts w:ascii="Calibri" w:hAnsi="Calibri" w:cs="Calibri"/>
        </w:rPr>
        <w:t xml:space="preserve"> Эй</w:t>
      </w:r>
      <w:proofErr w:type="gramEnd"/>
      <w:r w:rsidRPr="00114B66">
        <w:rPr>
          <w:rFonts w:ascii="Calibri" w:hAnsi="Calibri" w:cs="Calibri"/>
        </w:rPr>
        <w:t xml:space="preserve"> </w:t>
      </w:r>
      <w:proofErr w:type="spellStart"/>
      <w:r w:rsidRPr="00114B66">
        <w:rPr>
          <w:rFonts w:ascii="Calibri" w:hAnsi="Calibri" w:cs="Calibri"/>
        </w:rPr>
        <w:t>Ди</w:t>
      </w:r>
      <w:proofErr w:type="spellEnd"/>
      <w:r w:rsidRPr="00114B66">
        <w:rPr>
          <w:rFonts w:ascii="Calibri" w:hAnsi="Calibri" w:cs="Calibri"/>
        </w:rPr>
        <w:t xml:space="preserve"> (Болгария).</w:t>
      </w:r>
    </w:p>
    <w:p w14:paraId="739FEE40" w14:textId="77777777" w:rsidR="00114B66" w:rsidRPr="00114B66" w:rsidRDefault="00114B66" w:rsidP="00114B66">
      <w:pPr>
        <w:spacing w:before="220" w:after="1" w:line="220" w:lineRule="auto"/>
        <w:ind w:firstLine="540"/>
        <w:jc w:val="both"/>
      </w:pPr>
      <w:r w:rsidRPr="00114B66">
        <w:rPr>
          <w:rFonts w:ascii="Calibri" w:hAnsi="Calibri" w:cs="Calibri"/>
        </w:rPr>
        <w:t xml:space="preserve">6. </w:t>
      </w:r>
      <w:proofErr w:type="spellStart"/>
      <w:r w:rsidRPr="00114B66">
        <w:rPr>
          <w:rFonts w:ascii="Calibri" w:hAnsi="Calibri" w:cs="Calibri"/>
        </w:rPr>
        <w:t>Terem</w:t>
      </w:r>
      <w:proofErr w:type="spellEnd"/>
      <w:r w:rsidRPr="00114B66">
        <w:rPr>
          <w:rFonts w:ascii="Calibri" w:hAnsi="Calibri" w:cs="Calibri"/>
        </w:rPr>
        <w:t xml:space="preserve"> EAD / Терем ЕАД (Болгария).</w:t>
      </w:r>
    </w:p>
    <w:p w14:paraId="59840403" w14:textId="77777777" w:rsidR="00114B66" w:rsidRPr="00114B66" w:rsidRDefault="00114B66" w:rsidP="00114B66">
      <w:pPr>
        <w:spacing w:before="220" w:after="1" w:line="220" w:lineRule="auto"/>
        <w:ind w:firstLine="540"/>
        <w:jc w:val="both"/>
      </w:pPr>
      <w:r w:rsidRPr="00114B66">
        <w:rPr>
          <w:rFonts w:ascii="Calibri" w:hAnsi="Calibri" w:cs="Calibri"/>
        </w:rPr>
        <w:t xml:space="preserve">7. </w:t>
      </w:r>
      <w:proofErr w:type="spellStart"/>
      <w:r w:rsidRPr="00114B66">
        <w:rPr>
          <w:rFonts w:ascii="Calibri" w:hAnsi="Calibri" w:cs="Calibri"/>
        </w:rPr>
        <w:t>Bumar-Labedy</w:t>
      </w:r>
      <w:proofErr w:type="spellEnd"/>
      <w:r w:rsidRPr="00114B66">
        <w:rPr>
          <w:rFonts w:ascii="Calibri" w:hAnsi="Calibri" w:cs="Calibri"/>
        </w:rPr>
        <w:t xml:space="preserve"> / </w:t>
      </w:r>
      <w:proofErr w:type="spellStart"/>
      <w:r w:rsidRPr="00114B66">
        <w:rPr>
          <w:rFonts w:ascii="Calibri" w:hAnsi="Calibri" w:cs="Calibri"/>
        </w:rPr>
        <w:t>Бумар-Лабеды</w:t>
      </w:r>
      <w:proofErr w:type="spellEnd"/>
      <w:r w:rsidRPr="00114B66">
        <w:rPr>
          <w:rFonts w:ascii="Calibri" w:hAnsi="Calibri" w:cs="Calibri"/>
        </w:rPr>
        <w:t xml:space="preserve"> (Польша).</w:t>
      </w:r>
    </w:p>
    <w:p w14:paraId="389ABD2F" w14:textId="77777777" w:rsidR="00114B66" w:rsidRPr="00114B66" w:rsidRDefault="00114B66" w:rsidP="00114B66">
      <w:pPr>
        <w:spacing w:before="220" w:after="1" w:line="220" w:lineRule="auto"/>
        <w:ind w:firstLine="540"/>
        <w:jc w:val="both"/>
      </w:pPr>
      <w:r w:rsidRPr="00114B66">
        <w:rPr>
          <w:rFonts w:ascii="Calibri" w:hAnsi="Calibri" w:cs="Calibri"/>
        </w:rPr>
        <w:t xml:space="preserve">8. ZTS OTS </w:t>
      </w:r>
      <w:proofErr w:type="spellStart"/>
      <w:r w:rsidRPr="00114B66">
        <w:rPr>
          <w:rFonts w:ascii="Calibri" w:hAnsi="Calibri" w:cs="Calibri"/>
        </w:rPr>
        <w:t>spol</w:t>
      </w:r>
      <w:proofErr w:type="spellEnd"/>
      <w:r w:rsidRPr="00114B66">
        <w:rPr>
          <w:rFonts w:ascii="Calibri" w:hAnsi="Calibri" w:cs="Calibri"/>
        </w:rPr>
        <w:t xml:space="preserve"> </w:t>
      </w:r>
      <w:proofErr w:type="spellStart"/>
      <w:r w:rsidRPr="00114B66">
        <w:rPr>
          <w:rFonts w:ascii="Calibri" w:hAnsi="Calibri" w:cs="Calibri"/>
        </w:rPr>
        <w:t>s.r.o</w:t>
      </w:r>
      <w:proofErr w:type="spellEnd"/>
      <w:r w:rsidRPr="00114B66">
        <w:rPr>
          <w:rFonts w:ascii="Calibri" w:hAnsi="Calibri" w:cs="Calibri"/>
        </w:rPr>
        <w:t xml:space="preserve">. / ЗТС ОТС </w:t>
      </w:r>
      <w:proofErr w:type="spellStart"/>
      <w:r w:rsidRPr="00114B66">
        <w:rPr>
          <w:rFonts w:ascii="Calibri" w:hAnsi="Calibri" w:cs="Calibri"/>
        </w:rPr>
        <w:t>спол</w:t>
      </w:r>
      <w:proofErr w:type="spellEnd"/>
      <w:r w:rsidRPr="00114B66">
        <w:rPr>
          <w:rFonts w:ascii="Calibri" w:hAnsi="Calibri" w:cs="Calibri"/>
        </w:rPr>
        <w:t xml:space="preserve"> </w:t>
      </w:r>
      <w:proofErr w:type="spellStart"/>
      <w:r w:rsidRPr="00114B66">
        <w:rPr>
          <w:rFonts w:ascii="Calibri" w:hAnsi="Calibri" w:cs="Calibri"/>
        </w:rPr>
        <w:t>с.р.о</w:t>
      </w:r>
      <w:proofErr w:type="spellEnd"/>
      <w:r w:rsidRPr="00114B66">
        <w:rPr>
          <w:rFonts w:ascii="Calibri" w:hAnsi="Calibri" w:cs="Calibri"/>
        </w:rPr>
        <w:t>. (Словакия).</w:t>
      </w:r>
    </w:p>
    <w:p w14:paraId="2358829A" w14:textId="77777777" w:rsidR="00114B66" w:rsidRPr="00114B66" w:rsidRDefault="00114B66" w:rsidP="00114B66">
      <w:pPr>
        <w:spacing w:before="220" w:after="1" w:line="220" w:lineRule="auto"/>
        <w:ind w:firstLine="540"/>
        <w:jc w:val="both"/>
      </w:pPr>
      <w:r w:rsidRPr="00114B66">
        <w:rPr>
          <w:rFonts w:ascii="Calibri" w:hAnsi="Calibri" w:cs="Calibri"/>
        </w:rPr>
        <w:lastRenderedPageBreak/>
        <w:t xml:space="preserve">9. ZTS </w:t>
      </w:r>
      <w:proofErr w:type="spellStart"/>
      <w:r w:rsidRPr="00114B66">
        <w:rPr>
          <w:rFonts w:ascii="Calibri" w:hAnsi="Calibri" w:cs="Calibri"/>
        </w:rPr>
        <w:t>Special</w:t>
      </w:r>
      <w:proofErr w:type="spellEnd"/>
      <w:r w:rsidRPr="00114B66">
        <w:rPr>
          <w:rFonts w:ascii="Calibri" w:hAnsi="Calibri" w:cs="Calibri"/>
        </w:rPr>
        <w:t xml:space="preserve"> </w:t>
      </w:r>
      <w:proofErr w:type="spellStart"/>
      <w:r w:rsidRPr="00114B66">
        <w:rPr>
          <w:rFonts w:ascii="Calibri" w:hAnsi="Calibri" w:cs="Calibri"/>
        </w:rPr>
        <w:t>a.s</w:t>
      </w:r>
      <w:proofErr w:type="spellEnd"/>
      <w:r w:rsidRPr="00114B66">
        <w:rPr>
          <w:rFonts w:ascii="Calibri" w:hAnsi="Calibri" w:cs="Calibri"/>
        </w:rPr>
        <w:t xml:space="preserve">. / ЗТС </w:t>
      </w:r>
      <w:proofErr w:type="spellStart"/>
      <w:r w:rsidRPr="00114B66">
        <w:rPr>
          <w:rFonts w:ascii="Calibri" w:hAnsi="Calibri" w:cs="Calibri"/>
        </w:rPr>
        <w:t>Спешл</w:t>
      </w:r>
      <w:proofErr w:type="spellEnd"/>
      <w:r w:rsidRPr="00114B66">
        <w:rPr>
          <w:rFonts w:ascii="Calibri" w:hAnsi="Calibri" w:cs="Calibri"/>
        </w:rPr>
        <w:t xml:space="preserve"> </w:t>
      </w:r>
      <w:proofErr w:type="spellStart"/>
      <w:r w:rsidRPr="00114B66">
        <w:rPr>
          <w:rFonts w:ascii="Calibri" w:hAnsi="Calibri" w:cs="Calibri"/>
        </w:rPr>
        <w:t>а.с</w:t>
      </w:r>
      <w:proofErr w:type="spellEnd"/>
      <w:r w:rsidRPr="00114B66">
        <w:rPr>
          <w:rFonts w:ascii="Calibri" w:hAnsi="Calibri" w:cs="Calibri"/>
        </w:rPr>
        <w:t>. (Словакия).</w:t>
      </w:r>
    </w:p>
    <w:p w14:paraId="15970F36" w14:textId="77777777" w:rsidR="00114B66" w:rsidRPr="00114B66" w:rsidRDefault="00114B66" w:rsidP="00114B66">
      <w:pPr>
        <w:spacing w:before="220" w:after="1" w:line="220" w:lineRule="auto"/>
        <w:ind w:firstLine="540"/>
        <w:jc w:val="both"/>
      </w:pPr>
      <w:r w:rsidRPr="00114B66">
        <w:rPr>
          <w:rFonts w:ascii="Calibri" w:hAnsi="Calibri" w:cs="Calibri"/>
        </w:rPr>
        <w:t xml:space="preserve">10. VOP-026 </w:t>
      </w:r>
      <w:proofErr w:type="spellStart"/>
      <w:r w:rsidRPr="00114B66">
        <w:rPr>
          <w:rFonts w:ascii="Calibri" w:hAnsi="Calibri" w:cs="Calibri"/>
        </w:rPr>
        <w:t>Sternberk</w:t>
      </w:r>
      <w:proofErr w:type="spellEnd"/>
      <w:r w:rsidRPr="00114B66">
        <w:rPr>
          <w:rFonts w:ascii="Calibri" w:hAnsi="Calibri" w:cs="Calibri"/>
        </w:rPr>
        <w:t xml:space="preserve"> / ВОП-026 </w:t>
      </w:r>
      <w:proofErr w:type="spellStart"/>
      <w:r w:rsidRPr="00114B66">
        <w:rPr>
          <w:rFonts w:ascii="Calibri" w:hAnsi="Calibri" w:cs="Calibri"/>
        </w:rPr>
        <w:t>Штернберк</w:t>
      </w:r>
      <w:proofErr w:type="spellEnd"/>
      <w:r w:rsidRPr="00114B66">
        <w:rPr>
          <w:rFonts w:ascii="Calibri" w:hAnsi="Calibri" w:cs="Calibri"/>
        </w:rPr>
        <w:t xml:space="preserve"> (Чехия).</w:t>
      </w:r>
    </w:p>
    <w:p w14:paraId="5F2F461C" w14:textId="77777777" w:rsidR="00114B66" w:rsidRPr="00114B66" w:rsidRDefault="00114B66" w:rsidP="00114B66">
      <w:pPr>
        <w:spacing w:before="220" w:after="1" w:line="220" w:lineRule="auto"/>
        <w:ind w:firstLine="540"/>
        <w:jc w:val="both"/>
      </w:pPr>
      <w:r w:rsidRPr="00114B66">
        <w:rPr>
          <w:rFonts w:ascii="Calibri" w:hAnsi="Calibri" w:cs="Calibri"/>
        </w:rPr>
        <w:t xml:space="preserve">11. </w:t>
      </w:r>
      <w:proofErr w:type="spellStart"/>
      <w:r w:rsidRPr="00114B66">
        <w:rPr>
          <w:rFonts w:ascii="Calibri" w:hAnsi="Calibri" w:cs="Calibri"/>
        </w:rPr>
        <w:t>Balkanrous</w:t>
      </w:r>
      <w:proofErr w:type="spellEnd"/>
      <w:r w:rsidRPr="00114B66">
        <w:rPr>
          <w:rFonts w:ascii="Calibri" w:hAnsi="Calibri" w:cs="Calibri"/>
        </w:rPr>
        <w:t xml:space="preserve"> </w:t>
      </w:r>
      <w:proofErr w:type="spellStart"/>
      <w:r w:rsidRPr="00114B66">
        <w:rPr>
          <w:rFonts w:ascii="Calibri" w:hAnsi="Calibri" w:cs="Calibri"/>
        </w:rPr>
        <w:t>Trading</w:t>
      </w:r>
      <w:proofErr w:type="spellEnd"/>
      <w:r w:rsidRPr="00114B66">
        <w:rPr>
          <w:rFonts w:ascii="Calibri" w:hAnsi="Calibri" w:cs="Calibri"/>
        </w:rPr>
        <w:t xml:space="preserve"> / </w:t>
      </w:r>
      <w:proofErr w:type="spellStart"/>
      <w:r w:rsidRPr="00114B66">
        <w:rPr>
          <w:rFonts w:ascii="Calibri" w:hAnsi="Calibri" w:cs="Calibri"/>
        </w:rPr>
        <w:t>Балканроус</w:t>
      </w:r>
      <w:proofErr w:type="spellEnd"/>
      <w:r w:rsidRPr="00114B66">
        <w:rPr>
          <w:rFonts w:ascii="Calibri" w:hAnsi="Calibri" w:cs="Calibri"/>
        </w:rPr>
        <w:t xml:space="preserve"> Трейдинг (Болгария).</w:t>
      </w:r>
    </w:p>
    <w:p w14:paraId="33A1828E" w14:textId="77777777" w:rsidR="00114B66" w:rsidRPr="00114B66" w:rsidRDefault="00114B66" w:rsidP="00114B66">
      <w:pPr>
        <w:spacing w:before="220" w:after="1" w:line="220" w:lineRule="auto"/>
        <w:ind w:firstLine="540"/>
        <w:jc w:val="both"/>
      </w:pPr>
      <w:r w:rsidRPr="00114B66">
        <w:rPr>
          <w:rFonts w:ascii="Calibri" w:hAnsi="Calibri" w:cs="Calibri"/>
        </w:rPr>
        <w:t xml:space="preserve">12. </w:t>
      </w:r>
      <w:proofErr w:type="spellStart"/>
      <w:r w:rsidRPr="00114B66">
        <w:rPr>
          <w:rFonts w:ascii="Calibri" w:hAnsi="Calibri" w:cs="Calibri"/>
        </w:rPr>
        <w:t>Balkan</w:t>
      </w:r>
      <w:proofErr w:type="spellEnd"/>
      <w:r w:rsidRPr="00114B66">
        <w:rPr>
          <w:rFonts w:ascii="Calibri" w:hAnsi="Calibri" w:cs="Calibri"/>
        </w:rPr>
        <w:t xml:space="preserve"> </w:t>
      </w:r>
      <w:proofErr w:type="spellStart"/>
      <w:r w:rsidRPr="00114B66">
        <w:rPr>
          <w:rFonts w:ascii="Calibri" w:hAnsi="Calibri" w:cs="Calibri"/>
        </w:rPr>
        <w:t>Hunter</w:t>
      </w:r>
      <w:proofErr w:type="spellEnd"/>
      <w:r w:rsidRPr="00114B66">
        <w:rPr>
          <w:rFonts w:ascii="Calibri" w:hAnsi="Calibri" w:cs="Calibri"/>
        </w:rPr>
        <w:t xml:space="preserve"> / Балкан Хантер (Болгария).</w:t>
      </w:r>
    </w:p>
    <w:p w14:paraId="561A4804" w14:textId="77777777" w:rsidR="00114B66" w:rsidRPr="00114B66" w:rsidRDefault="00114B66" w:rsidP="00114B66">
      <w:pPr>
        <w:spacing w:before="220" w:after="1" w:line="220" w:lineRule="auto"/>
        <w:ind w:firstLine="540"/>
        <w:jc w:val="both"/>
      </w:pPr>
      <w:r w:rsidRPr="00114B66">
        <w:rPr>
          <w:rFonts w:ascii="Calibri" w:hAnsi="Calibri" w:cs="Calibri"/>
        </w:rPr>
        <w:t xml:space="preserve">13. EL </w:t>
      </w:r>
      <w:proofErr w:type="spellStart"/>
      <w:r w:rsidRPr="00114B66">
        <w:rPr>
          <w:rFonts w:ascii="Calibri" w:hAnsi="Calibri" w:cs="Calibri"/>
        </w:rPr>
        <w:t>kart</w:t>
      </w:r>
      <w:proofErr w:type="spellEnd"/>
      <w:r w:rsidRPr="00114B66">
        <w:rPr>
          <w:rFonts w:ascii="Calibri" w:hAnsi="Calibri" w:cs="Calibri"/>
        </w:rPr>
        <w:t xml:space="preserve"> / ЕЛ карт (Болгария).</w:t>
      </w:r>
    </w:p>
    <w:p w14:paraId="4949B7C4" w14:textId="77777777" w:rsidR="00114B66" w:rsidRPr="00114B66" w:rsidRDefault="00114B66" w:rsidP="00114B66">
      <w:pPr>
        <w:spacing w:before="220" w:after="1" w:line="220" w:lineRule="auto"/>
        <w:ind w:firstLine="540"/>
        <w:jc w:val="both"/>
      </w:pPr>
      <w:r w:rsidRPr="00114B66">
        <w:rPr>
          <w:rFonts w:ascii="Calibri" w:hAnsi="Calibri" w:cs="Calibri"/>
        </w:rPr>
        <w:t xml:space="preserve">14. EIM </w:t>
      </w:r>
      <w:proofErr w:type="spellStart"/>
      <w:r w:rsidRPr="00114B66">
        <w:rPr>
          <w:rFonts w:ascii="Calibri" w:hAnsi="Calibri" w:cs="Calibri"/>
        </w:rPr>
        <w:t>Trade</w:t>
      </w:r>
      <w:proofErr w:type="spellEnd"/>
      <w:r w:rsidRPr="00114B66">
        <w:rPr>
          <w:rFonts w:ascii="Calibri" w:hAnsi="Calibri" w:cs="Calibri"/>
        </w:rPr>
        <w:t xml:space="preserve"> / ЕИМ Трейд (Болгария).</w:t>
      </w:r>
    </w:p>
    <w:p w14:paraId="2C1BACC7" w14:textId="77777777" w:rsidR="00114B66" w:rsidRPr="00114B66" w:rsidRDefault="00114B66" w:rsidP="00114B66">
      <w:pPr>
        <w:spacing w:before="220" w:after="1" w:line="220" w:lineRule="auto"/>
        <w:ind w:firstLine="540"/>
        <w:jc w:val="both"/>
      </w:pPr>
      <w:r w:rsidRPr="00114B66">
        <w:rPr>
          <w:rFonts w:ascii="Calibri" w:hAnsi="Calibri" w:cs="Calibri"/>
        </w:rPr>
        <w:t>15. UMT / УМТ (Болгария).</w:t>
      </w:r>
    </w:p>
    <w:p w14:paraId="3CC00837" w14:textId="77777777" w:rsidR="00114B66" w:rsidRPr="00114B66" w:rsidRDefault="00114B66" w:rsidP="00114B66">
      <w:pPr>
        <w:spacing w:before="220" w:after="1" w:line="220" w:lineRule="auto"/>
        <w:ind w:firstLine="540"/>
        <w:jc w:val="both"/>
      </w:pPr>
      <w:r w:rsidRPr="00114B66">
        <w:rPr>
          <w:rFonts w:ascii="Calibri" w:hAnsi="Calibri" w:cs="Calibri"/>
        </w:rPr>
        <w:t xml:space="preserve">16. </w:t>
      </w:r>
      <w:proofErr w:type="spellStart"/>
      <w:r w:rsidRPr="00114B66">
        <w:rPr>
          <w:rFonts w:ascii="Calibri" w:hAnsi="Calibri" w:cs="Calibri"/>
        </w:rPr>
        <w:t>Sage</w:t>
      </w:r>
      <w:proofErr w:type="spellEnd"/>
      <w:r w:rsidRPr="00114B66">
        <w:rPr>
          <w:rFonts w:ascii="Calibri" w:hAnsi="Calibri" w:cs="Calibri"/>
        </w:rPr>
        <w:t xml:space="preserve"> </w:t>
      </w:r>
      <w:proofErr w:type="spellStart"/>
      <w:r w:rsidRPr="00114B66">
        <w:rPr>
          <w:rFonts w:ascii="Calibri" w:hAnsi="Calibri" w:cs="Calibri"/>
        </w:rPr>
        <w:t>Consultants</w:t>
      </w:r>
      <w:proofErr w:type="spellEnd"/>
      <w:r w:rsidRPr="00114B66">
        <w:rPr>
          <w:rFonts w:ascii="Calibri" w:hAnsi="Calibri" w:cs="Calibri"/>
        </w:rPr>
        <w:t xml:space="preserve"> / </w:t>
      </w:r>
      <w:proofErr w:type="spellStart"/>
      <w:r w:rsidRPr="00114B66">
        <w:rPr>
          <w:rFonts w:ascii="Calibri" w:hAnsi="Calibri" w:cs="Calibri"/>
        </w:rPr>
        <w:t>Сейдж</w:t>
      </w:r>
      <w:proofErr w:type="spellEnd"/>
      <w:r w:rsidRPr="00114B66">
        <w:rPr>
          <w:rFonts w:ascii="Calibri" w:hAnsi="Calibri" w:cs="Calibri"/>
        </w:rPr>
        <w:t xml:space="preserve"> </w:t>
      </w:r>
      <w:proofErr w:type="spellStart"/>
      <w:r w:rsidRPr="00114B66">
        <w:rPr>
          <w:rFonts w:ascii="Calibri" w:hAnsi="Calibri" w:cs="Calibri"/>
        </w:rPr>
        <w:t>Консалтантс</w:t>
      </w:r>
      <w:proofErr w:type="spellEnd"/>
      <w:r w:rsidRPr="00114B66">
        <w:rPr>
          <w:rFonts w:ascii="Calibri" w:hAnsi="Calibri" w:cs="Calibri"/>
        </w:rPr>
        <w:t xml:space="preserve"> (Болгария).</w:t>
      </w:r>
    </w:p>
    <w:p w14:paraId="2E07E91E" w14:textId="77777777" w:rsidR="00114B66" w:rsidRPr="00114B66" w:rsidRDefault="00114B66" w:rsidP="00114B66">
      <w:pPr>
        <w:spacing w:before="220" w:after="1" w:line="220" w:lineRule="auto"/>
        <w:ind w:firstLine="540"/>
        <w:jc w:val="both"/>
      </w:pPr>
      <w:r w:rsidRPr="00114B66">
        <w:rPr>
          <w:rFonts w:ascii="Calibri" w:hAnsi="Calibri" w:cs="Calibri"/>
        </w:rPr>
        <w:t xml:space="preserve">17. </w:t>
      </w:r>
      <w:proofErr w:type="spellStart"/>
      <w:r w:rsidRPr="00114B66">
        <w:rPr>
          <w:rFonts w:ascii="Calibri" w:hAnsi="Calibri" w:cs="Calibri"/>
        </w:rPr>
        <w:t>Hartford</w:t>
      </w:r>
      <w:proofErr w:type="spellEnd"/>
      <w:r w:rsidRPr="00114B66">
        <w:rPr>
          <w:rFonts w:ascii="Calibri" w:hAnsi="Calibri" w:cs="Calibri"/>
        </w:rPr>
        <w:t xml:space="preserve"> </w:t>
      </w:r>
      <w:proofErr w:type="spellStart"/>
      <w:r w:rsidRPr="00114B66">
        <w:rPr>
          <w:rFonts w:ascii="Calibri" w:hAnsi="Calibri" w:cs="Calibri"/>
        </w:rPr>
        <w:t>international</w:t>
      </w:r>
      <w:proofErr w:type="spellEnd"/>
      <w:r w:rsidRPr="00114B66">
        <w:rPr>
          <w:rFonts w:ascii="Calibri" w:hAnsi="Calibri" w:cs="Calibri"/>
        </w:rPr>
        <w:t xml:space="preserve"> </w:t>
      </w:r>
      <w:proofErr w:type="spellStart"/>
      <w:r w:rsidRPr="00114B66">
        <w:rPr>
          <w:rFonts w:ascii="Calibri" w:hAnsi="Calibri" w:cs="Calibri"/>
        </w:rPr>
        <w:t>Group</w:t>
      </w:r>
      <w:proofErr w:type="spellEnd"/>
      <w:r w:rsidRPr="00114B66">
        <w:rPr>
          <w:rFonts w:ascii="Calibri" w:hAnsi="Calibri" w:cs="Calibri"/>
        </w:rPr>
        <w:t xml:space="preserve"> LTD / Хартфорд </w:t>
      </w:r>
      <w:proofErr w:type="spellStart"/>
      <w:r w:rsidRPr="00114B66">
        <w:rPr>
          <w:rFonts w:ascii="Calibri" w:hAnsi="Calibri" w:cs="Calibri"/>
        </w:rPr>
        <w:t>интернешинел</w:t>
      </w:r>
      <w:proofErr w:type="spellEnd"/>
      <w:r w:rsidRPr="00114B66">
        <w:rPr>
          <w:rFonts w:ascii="Calibri" w:hAnsi="Calibri" w:cs="Calibri"/>
        </w:rPr>
        <w:t xml:space="preserve"> </w:t>
      </w:r>
      <w:proofErr w:type="spellStart"/>
      <w:r w:rsidRPr="00114B66">
        <w:rPr>
          <w:rFonts w:ascii="Calibri" w:hAnsi="Calibri" w:cs="Calibri"/>
        </w:rPr>
        <w:t>Груп</w:t>
      </w:r>
      <w:proofErr w:type="spellEnd"/>
      <w:r w:rsidRPr="00114B66">
        <w:rPr>
          <w:rFonts w:ascii="Calibri" w:hAnsi="Calibri" w:cs="Calibri"/>
        </w:rPr>
        <w:t xml:space="preserve"> ЛТД (Болгария).</w:t>
      </w:r>
    </w:p>
    <w:p w14:paraId="0086F427" w14:textId="77777777" w:rsidR="00114B66" w:rsidRPr="00114B66" w:rsidRDefault="00114B66" w:rsidP="00114B66">
      <w:pPr>
        <w:spacing w:before="220" w:after="1" w:line="220" w:lineRule="auto"/>
        <w:ind w:firstLine="540"/>
        <w:jc w:val="both"/>
      </w:pPr>
      <w:r w:rsidRPr="00114B66">
        <w:rPr>
          <w:rFonts w:ascii="Calibri" w:hAnsi="Calibri" w:cs="Calibri"/>
        </w:rPr>
        <w:t xml:space="preserve">18. </w:t>
      </w:r>
      <w:proofErr w:type="spellStart"/>
      <w:r w:rsidRPr="00114B66">
        <w:rPr>
          <w:rFonts w:ascii="Calibri" w:hAnsi="Calibri" w:cs="Calibri"/>
        </w:rPr>
        <w:t>Metalika</w:t>
      </w:r>
      <w:proofErr w:type="spellEnd"/>
      <w:r w:rsidRPr="00114B66">
        <w:rPr>
          <w:rFonts w:ascii="Calibri" w:hAnsi="Calibri" w:cs="Calibri"/>
        </w:rPr>
        <w:t xml:space="preserve">-AB EOOD / </w:t>
      </w:r>
      <w:proofErr w:type="spellStart"/>
      <w:r w:rsidRPr="00114B66">
        <w:rPr>
          <w:rFonts w:ascii="Calibri" w:hAnsi="Calibri" w:cs="Calibri"/>
        </w:rPr>
        <w:t>Металика</w:t>
      </w:r>
      <w:proofErr w:type="spellEnd"/>
      <w:r w:rsidRPr="00114B66">
        <w:rPr>
          <w:rFonts w:ascii="Calibri" w:hAnsi="Calibri" w:cs="Calibri"/>
        </w:rPr>
        <w:t>-АБ ЕООД (Болгария).</w:t>
      </w:r>
    </w:p>
    <w:p w14:paraId="54511DE3" w14:textId="77777777" w:rsidR="00114B66" w:rsidRPr="00114B66" w:rsidRDefault="00114B66" w:rsidP="00114B66">
      <w:pPr>
        <w:spacing w:before="220" w:after="1" w:line="220" w:lineRule="auto"/>
        <w:ind w:firstLine="540"/>
        <w:jc w:val="both"/>
      </w:pPr>
      <w:r w:rsidRPr="00114B66">
        <w:rPr>
          <w:rFonts w:ascii="Calibri" w:hAnsi="Calibri" w:cs="Calibri"/>
        </w:rPr>
        <w:t xml:space="preserve">19. </w:t>
      </w:r>
      <w:proofErr w:type="spellStart"/>
      <w:r w:rsidRPr="00114B66">
        <w:rPr>
          <w:rFonts w:ascii="Calibri" w:hAnsi="Calibri" w:cs="Calibri"/>
        </w:rPr>
        <w:t>Emco</w:t>
      </w:r>
      <w:proofErr w:type="spellEnd"/>
      <w:r w:rsidRPr="00114B66">
        <w:rPr>
          <w:rFonts w:ascii="Calibri" w:hAnsi="Calibri" w:cs="Calibri"/>
        </w:rPr>
        <w:t xml:space="preserve"> / Емко (Болгария).</w:t>
      </w:r>
    </w:p>
    <w:p w14:paraId="46F45D44" w14:textId="77777777" w:rsidR="00114B66" w:rsidRPr="00114B66" w:rsidRDefault="00114B66" w:rsidP="00114B66">
      <w:pPr>
        <w:spacing w:before="220" w:after="1" w:line="220" w:lineRule="auto"/>
        <w:ind w:firstLine="540"/>
        <w:jc w:val="both"/>
      </w:pPr>
      <w:r w:rsidRPr="00114B66">
        <w:rPr>
          <w:rFonts w:ascii="Calibri" w:hAnsi="Calibri" w:cs="Calibri"/>
        </w:rPr>
        <w:t xml:space="preserve">20. </w:t>
      </w:r>
      <w:proofErr w:type="spellStart"/>
      <w:r w:rsidRPr="00114B66">
        <w:rPr>
          <w:rFonts w:ascii="Calibri" w:hAnsi="Calibri" w:cs="Calibri"/>
        </w:rPr>
        <w:t>Strilets</w:t>
      </w:r>
      <w:proofErr w:type="spellEnd"/>
      <w:r w:rsidRPr="00114B66">
        <w:rPr>
          <w:rFonts w:ascii="Calibri" w:hAnsi="Calibri" w:cs="Calibri"/>
        </w:rPr>
        <w:t xml:space="preserve"> / </w:t>
      </w:r>
      <w:proofErr w:type="spellStart"/>
      <w:r w:rsidRPr="00114B66">
        <w:rPr>
          <w:rFonts w:ascii="Calibri" w:hAnsi="Calibri" w:cs="Calibri"/>
        </w:rPr>
        <w:t>Стрилетс</w:t>
      </w:r>
      <w:proofErr w:type="spellEnd"/>
      <w:r w:rsidRPr="00114B66">
        <w:rPr>
          <w:rFonts w:ascii="Calibri" w:hAnsi="Calibri" w:cs="Calibri"/>
        </w:rPr>
        <w:t xml:space="preserve"> (Великобритания).</w:t>
      </w:r>
    </w:p>
    <w:p w14:paraId="27AAC9CE" w14:textId="77777777" w:rsidR="00114B66" w:rsidRPr="00114B66" w:rsidRDefault="00114B66" w:rsidP="00114B66">
      <w:pPr>
        <w:spacing w:before="220" w:after="1" w:line="220" w:lineRule="auto"/>
        <w:ind w:firstLine="540"/>
        <w:jc w:val="both"/>
      </w:pPr>
      <w:r w:rsidRPr="00114B66">
        <w:rPr>
          <w:rFonts w:ascii="Calibri" w:hAnsi="Calibri" w:cs="Calibri"/>
        </w:rPr>
        <w:t xml:space="preserve">21. </w:t>
      </w:r>
      <w:proofErr w:type="spellStart"/>
      <w:r w:rsidRPr="00114B66">
        <w:rPr>
          <w:rFonts w:ascii="Calibri" w:hAnsi="Calibri" w:cs="Calibri"/>
        </w:rPr>
        <w:t>Espace</w:t>
      </w:r>
      <w:proofErr w:type="spellEnd"/>
      <w:r w:rsidRPr="00114B66">
        <w:rPr>
          <w:rFonts w:ascii="Calibri" w:hAnsi="Calibri" w:cs="Calibri"/>
        </w:rPr>
        <w:t xml:space="preserve"> </w:t>
      </w:r>
      <w:proofErr w:type="spellStart"/>
      <w:r w:rsidRPr="00114B66">
        <w:rPr>
          <w:rFonts w:ascii="Calibri" w:hAnsi="Calibri" w:cs="Calibri"/>
        </w:rPr>
        <w:t>Soft</w:t>
      </w:r>
      <w:proofErr w:type="spellEnd"/>
      <w:r w:rsidRPr="00114B66">
        <w:rPr>
          <w:rFonts w:ascii="Calibri" w:hAnsi="Calibri" w:cs="Calibri"/>
        </w:rPr>
        <w:t xml:space="preserve"> </w:t>
      </w:r>
      <w:proofErr w:type="spellStart"/>
      <w:r w:rsidRPr="00114B66">
        <w:rPr>
          <w:rFonts w:ascii="Calibri" w:hAnsi="Calibri" w:cs="Calibri"/>
        </w:rPr>
        <w:t>Trading</w:t>
      </w:r>
      <w:proofErr w:type="spellEnd"/>
      <w:r w:rsidRPr="00114B66">
        <w:rPr>
          <w:rFonts w:ascii="Calibri" w:hAnsi="Calibri" w:cs="Calibri"/>
        </w:rPr>
        <w:t xml:space="preserve"> </w:t>
      </w:r>
      <w:proofErr w:type="spellStart"/>
      <w:r w:rsidRPr="00114B66">
        <w:rPr>
          <w:rFonts w:ascii="Calibri" w:hAnsi="Calibri" w:cs="Calibri"/>
        </w:rPr>
        <w:t>Co.Ltd</w:t>
      </w:r>
      <w:proofErr w:type="spellEnd"/>
      <w:r w:rsidRPr="00114B66">
        <w:rPr>
          <w:rFonts w:ascii="Calibri" w:hAnsi="Calibri" w:cs="Calibri"/>
        </w:rPr>
        <w:t xml:space="preserve">. / </w:t>
      </w:r>
      <w:proofErr w:type="spellStart"/>
      <w:r w:rsidRPr="00114B66">
        <w:rPr>
          <w:rFonts w:ascii="Calibri" w:hAnsi="Calibri" w:cs="Calibri"/>
        </w:rPr>
        <w:t>Эспейс</w:t>
      </w:r>
      <w:proofErr w:type="spellEnd"/>
      <w:r w:rsidRPr="00114B66">
        <w:rPr>
          <w:rFonts w:ascii="Calibri" w:hAnsi="Calibri" w:cs="Calibri"/>
        </w:rPr>
        <w:t xml:space="preserve"> Софт Трейдинг </w:t>
      </w:r>
      <w:proofErr w:type="spellStart"/>
      <w:r w:rsidRPr="00114B66">
        <w:rPr>
          <w:rFonts w:ascii="Calibri" w:hAnsi="Calibri" w:cs="Calibri"/>
        </w:rPr>
        <w:t>Ко.Лтд</w:t>
      </w:r>
      <w:proofErr w:type="spellEnd"/>
      <w:r w:rsidRPr="00114B66">
        <w:rPr>
          <w:rFonts w:ascii="Calibri" w:hAnsi="Calibri" w:cs="Calibri"/>
        </w:rPr>
        <w:t xml:space="preserve"> (Великобритания).</w:t>
      </w:r>
    </w:p>
    <w:p w14:paraId="5E0C9DFB" w14:textId="77777777" w:rsidR="00114B66" w:rsidRPr="00114B66" w:rsidRDefault="00114B66" w:rsidP="00114B66">
      <w:pPr>
        <w:spacing w:before="220" w:after="1" w:line="220" w:lineRule="auto"/>
        <w:ind w:firstLine="540"/>
        <w:jc w:val="both"/>
      </w:pPr>
      <w:r w:rsidRPr="00114B66">
        <w:rPr>
          <w:rFonts w:ascii="Calibri" w:hAnsi="Calibri" w:cs="Calibri"/>
        </w:rPr>
        <w:t xml:space="preserve">22. </w:t>
      </w:r>
      <w:proofErr w:type="spellStart"/>
      <w:r w:rsidRPr="00114B66">
        <w:rPr>
          <w:rFonts w:ascii="Calibri" w:hAnsi="Calibri" w:cs="Calibri"/>
        </w:rPr>
        <w:t>Hazel</w:t>
      </w:r>
      <w:proofErr w:type="spellEnd"/>
      <w:r w:rsidRPr="00114B66">
        <w:rPr>
          <w:rFonts w:ascii="Calibri" w:hAnsi="Calibri" w:cs="Calibri"/>
        </w:rPr>
        <w:t xml:space="preserve"> UK </w:t>
      </w:r>
      <w:proofErr w:type="spellStart"/>
      <w:r w:rsidRPr="00114B66">
        <w:rPr>
          <w:rFonts w:ascii="Calibri" w:hAnsi="Calibri" w:cs="Calibri"/>
        </w:rPr>
        <w:t>Limited</w:t>
      </w:r>
      <w:proofErr w:type="spellEnd"/>
      <w:r w:rsidRPr="00114B66">
        <w:rPr>
          <w:rFonts w:ascii="Calibri" w:hAnsi="Calibri" w:cs="Calibri"/>
        </w:rPr>
        <w:t xml:space="preserve"> / </w:t>
      </w:r>
      <w:proofErr w:type="spellStart"/>
      <w:r w:rsidRPr="00114B66">
        <w:rPr>
          <w:rFonts w:ascii="Calibri" w:hAnsi="Calibri" w:cs="Calibri"/>
        </w:rPr>
        <w:t>Хазел</w:t>
      </w:r>
      <w:proofErr w:type="spellEnd"/>
      <w:r w:rsidRPr="00114B66">
        <w:rPr>
          <w:rFonts w:ascii="Calibri" w:hAnsi="Calibri" w:cs="Calibri"/>
        </w:rPr>
        <w:t xml:space="preserve"> </w:t>
      </w:r>
      <w:proofErr w:type="spellStart"/>
      <w:r w:rsidRPr="00114B66">
        <w:rPr>
          <w:rFonts w:ascii="Calibri" w:hAnsi="Calibri" w:cs="Calibri"/>
        </w:rPr>
        <w:t>ЮКей</w:t>
      </w:r>
      <w:proofErr w:type="spellEnd"/>
      <w:r w:rsidRPr="00114B66">
        <w:rPr>
          <w:rFonts w:ascii="Calibri" w:hAnsi="Calibri" w:cs="Calibri"/>
        </w:rPr>
        <w:t xml:space="preserve"> Лимитед (Великобритания).</w:t>
      </w:r>
    </w:p>
    <w:p w14:paraId="25157E3A" w14:textId="77777777" w:rsidR="00114B66" w:rsidRPr="00114B66" w:rsidRDefault="00114B66" w:rsidP="00114B66">
      <w:pPr>
        <w:spacing w:before="220" w:after="1" w:line="220" w:lineRule="auto"/>
        <w:ind w:firstLine="540"/>
        <w:jc w:val="both"/>
      </w:pPr>
      <w:r w:rsidRPr="00114B66">
        <w:rPr>
          <w:rFonts w:ascii="Calibri" w:hAnsi="Calibri" w:cs="Calibri"/>
        </w:rPr>
        <w:t xml:space="preserve">23. </w:t>
      </w:r>
      <w:proofErr w:type="spellStart"/>
      <w:r w:rsidRPr="00114B66">
        <w:rPr>
          <w:rFonts w:ascii="Calibri" w:hAnsi="Calibri" w:cs="Calibri"/>
        </w:rPr>
        <w:t>Atlas</w:t>
      </w:r>
      <w:proofErr w:type="spellEnd"/>
      <w:r w:rsidRPr="00114B66">
        <w:rPr>
          <w:rFonts w:ascii="Calibri" w:hAnsi="Calibri" w:cs="Calibri"/>
        </w:rPr>
        <w:t xml:space="preserve"> </w:t>
      </w:r>
      <w:proofErr w:type="spellStart"/>
      <w:r w:rsidRPr="00114B66">
        <w:rPr>
          <w:rFonts w:ascii="Calibri" w:hAnsi="Calibri" w:cs="Calibri"/>
        </w:rPr>
        <w:t>Elektronik</w:t>
      </w:r>
      <w:proofErr w:type="spellEnd"/>
      <w:r w:rsidRPr="00114B66">
        <w:rPr>
          <w:rFonts w:ascii="Calibri" w:hAnsi="Calibri" w:cs="Calibri"/>
        </w:rPr>
        <w:t xml:space="preserve"> / Атлас Электроник (Германия).</w:t>
      </w:r>
    </w:p>
    <w:p w14:paraId="44983AF5" w14:textId="77777777" w:rsidR="00114B66" w:rsidRPr="00114B66" w:rsidRDefault="00114B66" w:rsidP="00114B66">
      <w:pPr>
        <w:spacing w:before="220" w:after="1" w:line="220" w:lineRule="auto"/>
        <w:ind w:firstLine="540"/>
        <w:jc w:val="both"/>
      </w:pPr>
      <w:r w:rsidRPr="00114B66">
        <w:rPr>
          <w:rFonts w:ascii="Calibri" w:hAnsi="Calibri" w:cs="Calibri"/>
        </w:rPr>
        <w:t xml:space="preserve">24. </w:t>
      </w:r>
      <w:proofErr w:type="spellStart"/>
      <w:proofErr w:type="gramStart"/>
      <w:r w:rsidRPr="00114B66">
        <w:rPr>
          <w:rFonts w:ascii="Calibri" w:hAnsi="Calibri" w:cs="Calibri"/>
        </w:rPr>
        <w:t>E.sigma</w:t>
      </w:r>
      <w:proofErr w:type="spellEnd"/>
      <w:proofErr w:type="gramEnd"/>
      <w:r w:rsidRPr="00114B66">
        <w:rPr>
          <w:rFonts w:ascii="Calibri" w:hAnsi="Calibri" w:cs="Calibri"/>
        </w:rPr>
        <w:t xml:space="preserve"> </w:t>
      </w:r>
      <w:proofErr w:type="spellStart"/>
      <w:r w:rsidRPr="00114B66">
        <w:rPr>
          <w:rFonts w:ascii="Calibri" w:hAnsi="Calibri" w:cs="Calibri"/>
        </w:rPr>
        <w:t>Systems</w:t>
      </w:r>
      <w:proofErr w:type="spellEnd"/>
      <w:r w:rsidRPr="00114B66">
        <w:rPr>
          <w:rFonts w:ascii="Calibri" w:hAnsi="Calibri" w:cs="Calibri"/>
        </w:rPr>
        <w:t xml:space="preserve"> / </w:t>
      </w:r>
      <w:proofErr w:type="spellStart"/>
      <w:r w:rsidRPr="00114B66">
        <w:rPr>
          <w:rFonts w:ascii="Calibri" w:hAnsi="Calibri" w:cs="Calibri"/>
        </w:rPr>
        <w:t>Е.сигма</w:t>
      </w:r>
      <w:proofErr w:type="spellEnd"/>
      <w:r w:rsidRPr="00114B66">
        <w:rPr>
          <w:rFonts w:ascii="Calibri" w:hAnsi="Calibri" w:cs="Calibri"/>
        </w:rPr>
        <w:t xml:space="preserve"> </w:t>
      </w:r>
      <w:proofErr w:type="spellStart"/>
      <w:r w:rsidRPr="00114B66">
        <w:rPr>
          <w:rFonts w:ascii="Calibri" w:hAnsi="Calibri" w:cs="Calibri"/>
        </w:rPr>
        <w:t>Системз</w:t>
      </w:r>
      <w:proofErr w:type="spellEnd"/>
      <w:r w:rsidRPr="00114B66">
        <w:rPr>
          <w:rFonts w:ascii="Calibri" w:hAnsi="Calibri" w:cs="Calibri"/>
        </w:rPr>
        <w:t xml:space="preserve"> (Германия).</w:t>
      </w:r>
    </w:p>
    <w:p w14:paraId="1F1A9236" w14:textId="77777777" w:rsidR="00114B66" w:rsidRPr="00114B66" w:rsidRDefault="00114B66" w:rsidP="00114B66">
      <w:pPr>
        <w:spacing w:before="220" w:after="1" w:line="220" w:lineRule="auto"/>
        <w:ind w:firstLine="540"/>
        <w:jc w:val="both"/>
      </w:pPr>
      <w:r w:rsidRPr="00114B66">
        <w:rPr>
          <w:rFonts w:ascii="Calibri" w:hAnsi="Calibri" w:cs="Calibri"/>
        </w:rPr>
        <w:t xml:space="preserve">25. </w:t>
      </w:r>
      <w:proofErr w:type="spellStart"/>
      <w:r w:rsidRPr="00114B66">
        <w:rPr>
          <w:rFonts w:ascii="Calibri" w:hAnsi="Calibri" w:cs="Calibri"/>
        </w:rPr>
        <w:t>Glenair</w:t>
      </w:r>
      <w:proofErr w:type="spellEnd"/>
      <w:r w:rsidRPr="00114B66">
        <w:rPr>
          <w:rFonts w:ascii="Calibri" w:hAnsi="Calibri" w:cs="Calibri"/>
        </w:rPr>
        <w:t>/</w:t>
      </w:r>
      <w:proofErr w:type="spellStart"/>
      <w:r w:rsidRPr="00114B66">
        <w:rPr>
          <w:rFonts w:ascii="Calibri" w:hAnsi="Calibri" w:cs="Calibri"/>
        </w:rPr>
        <w:t>Гленаир</w:t>
      </w:r>
      <w:proofErr w:type="spellEnd"/>
      <w:r w:rsidRPr="00114B66">
        <w:rPr>
          <w:rFonts w:ascii="Calibri" w:hAnsi="Calibri" w:cs="Calibri"/>
        </w:rPr>
        <w:t xml:space="preserve"> (Германия).</w:t>
      </w:r>
    </w:p>
    <w:p w14:paraId="5967E6DA" w14:textId="77777777" w:rsidR="00114B66" w:rsidRPr="00114B66" w:rsidRDefault="00114B66" w:rsidP="00114B66">
      <w:pPr>
        <w:spacing w:before="220" w:after="1" w:line="220" w:lineRule="auto"/>
        <w:ind w:firstLine="540"/>
        <w:jc w:val="both"/>
      </w:pPr>
      <w:r w:rsidRPr="00114B66">
        <w:rPr>
          <w:rFonts w:ascii="Calibri" w:hAnsi="Calibri" w:cs="Calibri"/>
        </w:rPr>
        <w:t xml:space="preserve">26. </w:t>
      </w:r>
      <w:proofErr w:type="spellStart"/>
      <w:r w:rsidRPr="00114B66">
        <w:rPr>
          <w:rFonts w:ascii="Calibri" w:hAnsi="Calibri" w:cs="Calibri"/>
        </w:rPr>
        <w:t>In-innovative</w:t>
      </w:r>
      <w:proofErr w:type="spellEnd"/>
      <w:r w:rsidRPr="00114B66">
        <w:rPr>
          <w:rFonts w:ascii="Calibri" w:hAnsi="Calibri" w:cs="Calibri"/>
        </w:rPr>
        <w:t xml:space="preserve"> </w:t>
      </w:r>
      <w:proofErr w:type="spellStart"/>
      <w:r w:rsidRPr="00114B66">
        <w:rPr>
          <w:rFonts w:ascii="Calibri" w:hAnsi="Calibri" w:cs="Calibri"/>
        </w:rPr>
        <w:t>navigation</w:t>
      </w:r>
      <w:proofErr w:type="spellEnd"/>
      <w:r w:rsidRPr="00114B66">
        <w:rPr>
          <w:rFonts w:ascii="Calibri" w:hAnsi="Calibri" w:cs="Calibri"/>
        </w:rPr>
        <w:t xml:space="preserve"> / Ин-</w:t>
      </w:r>
      <w:proofErr w:type="spellStart"/>
      <w:r w:rsidRPr="00114B66">
        <w:rPr>
          <w:rFonts w:ascii="Calibri" w:hAnsi="Calibri" w:cs="Calibri"/>
        </w:rPr>
        <w:t>инновативе</w:t>
      </w:r>
      <w:proofErr w:type="spellEnd"/>
      <w:r w:rsidRPr="00114B66">
        <w:rPr>
          <w:rFonts w:ascii="Calibri" w:hAnsi="Calibri" w:cs="Calibri"/>
        </w:rPr>
        <w:t xml:space="preserve"> </w:t>
      </w:r>
      <w:proofErr w:type="spellStart"/>
      <w:r w:rsidRPr="00114B66">
        <w:rPr>
          <w:rFonts w:ascii="Calibri" w:hAnsi="Calibri" w:cs="Calibri"/>
        </w:rPr>
        <w:t>навигатион</w:t>
      </w:r>
      <w:proofErr w:type="spellEnd"/>
      <w:r w:rsidRPr="00114B66">
        <w:rPr>
          <w:rFonts w:ascii="Calibri" w:hAnsi="Calibri" w:cs="Calibri"/>
        </w:rPr>
        <w:t xml:space="preserve"> (Германия).</w:t>
      </w:r>
    </w:p>
    <w:p w14:paraId="02100CBF" w14:textId="77777777" w:rsidR="00114B66" w:rsidRPr="00114B66" w:rsidRDefault="00114B66" w:rsidP="00114B66">
      <w:pPr>
        <w:spacing w:before="220" w:after="1" w:line="220" w:lineRule="auto"/>
        <w:ind w:firstLine="540"/>
        <w:jc w:val="both"/>
      </w:pPr>
      <w:r w:rsidRPr="00114B66">
        <w:rPr>
          <w:rFonts w:ascii="Calibri" w:hAnsi="Calibri" w:cs="Calibri"/>
        </w:rPr>
        <w:t xml:space="preserve">27. </w:t>
      </w:r>
      <w:proofErr w:type="spellStart"/>
      <w:r w:rsidRPr="00114B66">
        <w:rPr>
          <w:rFonts w:ascii="Calibri" w:hAnsi="Calibri" w:cs="Calibri"/>
        </w:rPr>
        <w:t>Fritz</w:t>
      </w:r>
      <w:proofErr w:type="spellEnd"/>
      <w:r w:rsidRPr="00114B66">
        <w:rPr>
          <w:rFonts w:ascii="Calibri" w:hAnsi="Calibri" w:cs="Calibri"/>
        </w:rPr>
        <w:t xml:space="preserve"> </w:t>
      </w:r>
      <w:proofErr w:type="spellStart"/>
      <w:r w:rsidRPr="00114B66">
        <w:rPr>
          <w:rFonts w:ascii="Calibri" w:hAnsi="Calibri" w:cs="Calibri"/>
        </w:rPr>
        <w:t>Werner</w:t>
      </w:r>
      <w:proofErr w:type="spellEnd"/>
      <w:r w:rsidRPr="00114B66">
        <w:rPr>
          <w:rFonts w:ascii="Calibri" w:hAnsi="Calibri" w:cs="Calibri"/>
        </w:rPr>
        <w:t xml:space="preserve"> </w:t>
      </w:r>
      <w:proofErr w:type="spellStart"/>
      <w:r w:rsidRPr="00114B66">
        <w:rPr>
          <w:rFonts w:ascii="Calibri" w:hAnsi="Calibri" w:cs="Calibri"/>
        </w:rPr>
        <w:t>Industrie-Ausrustungen</w:t>
      </w:r>
      <w:proofErr w:type="spellEnd"/>
      <w:r w:rsidRPr="00114B66">
        <w:rPr>
          <w:rFonts w:ascii="Calibri" w:hAnsi="Calibri" w:cs="Calibri"/>
        </w:rPr>
        <w:t xml:space="preserve"> / </w:t>
      </w:r>
      <w:proofErr w:type="spellStart"/>
      <w:r w:rsidRPr="00114B66">
        <w:rPr>
          <w:rFonts w:ascii="Calibri" w:hAnsi="Calibri" w:cs="Calibri"/>
        </w:rPr>
        <w:t>Фритц</w:t>
      </w:r>
      <w:proofErr w:type="spellEnd"/>
      <w:r w:rsidRPr="00114B66">
        <w:rPr>
          <w:rFonts w:ascii="Calibri" w:hAnsi="Calibri" w:cs="Calibri"/>
        </w:rPr>
        <w:t xml:space="preserve"> Вернер </w:t>
      </w:r>
      <w:proofErr w:type="spellStart"/>
      <w:r w:rsidRPr="00114B66">
        <w:rPr>
          <w:rFonts w:ascii="Calibri" w:hAnsi="Calibri" w:cs="Calibri"/>
        </w:rPr>
        <w:t>Индустри-Аусрустунген</w:t>
      </w:r>
      <w:proofErr w:type="spellEnd"/>
      <w:r w:rsidRPr="00114B66">
        <w:rPr>
          <w:rFonts w:ascii="Calibri" w:hAnsi="Calibri" w:cs="Calibri"/>
        </w:rPr>
        <w:t xml:space="preserve"> (Германия).</w:t>
      </w:r>
    </w:p>
    <w:p w14:paraId="3CC59CCE" w14:textId="77777777" w:rsidR="00114B66" w:rsidRPr="00114B66" w:rsidRDefault="00114B66" w:rsidP="00114B66">
      <w:pPr>
        <w:spacing w:before="220" w:after="1" w:line="220" w:lineRule="auto"/>
        <w:ind w:firstLine="540"/>
        <w:jc w:val="both"/>
      </w:pPr>
      <w:r w:rsidRPr="00114B66">
        <w:rPr>
          <w:rFonts w:ascii="Calibri" w:hAnsi="Calibri" w:cs="Calibri"/>
        </w:rPr>
        <w:t xml:space="preserve">28. </w:t>
      </w:r>
      <w:proofErr w:type="spellStart"/>
      <w:r w:rsidRPr="00114B66">
        <w:rPr>
          <w:rFonts w:ascii="Calibri" w:hAnsi="Calibri" w:cs="Calibri"/>
        </w:rPr>
        <w:t>iMARNavigation</w:t>
      </w:r>
      <w:proofErr w:type="spellEnd"/>
      <w:r w:rsidRPr="00114B66">
        <w:rPr>
          <w:rFonts w:ascii="Calibri" w:hAnsi="Calibri" w:cs="Calibri"/>
        </w:rPr>
        <w:t xml:space="preserve"> / </w:t>
      </w:r>
      <w:proofErr w:type="spellStart"/>
      <w:r w:rsidRPr="00114B66">
        <w:rPr>
          <w:rFonts w:ascii="Calibri" w:hAnsi="Calibri" w:cs="Calibri"/>
        </w:rPr>
        <w:t>иМАРНавигатион</w:t>
      </w:r>
      <w:proofErr w:type="spellEnd"/>
      <w:r w:rsidRPr="00114B66">
        <w:rPr>
          <w:rFonts w:ascii="Calibri" w:hAnsi="Calibri" w:cs="Calibri"/>
        </w:rPr>
        <w:t xml:space="preserve"> (Германия).</w:t>
      </w:r>
    </w:p>
    <w:p w14:paraId="041D6521" w14:textId="77777777" w:rsidR="00114B66" w:rsidRPr="00114B66" w:rsidRDefault="00114B66" w:rsidP="00114B66">
      <w:pPr>
        <w:spacing w:before="220" w:after="1" w:line="220" w:lineRule="auto"/>
        <w:ind w:firstLine="540"/>
        <w:jc w:val="both"/>
      </w:pPr>
      <w:r w:rsidRPr="00114B66">
        <w:rPr>
          <w:rFonts w:ascii="Calibri" w:hAnsi="Calibri" w:cs="Calibri"/>
        </w:rPr>
        <w:t xml:space="preserve">29. </w:t>
      </w:r>
      <w:proofErr w:type="spellStart"/>
      <w:r w:rsidRPr="00114B66">
        <w:rPr>
          <w:rFonts w:ascii="Calibri" w:hAnsi="Calibri" w:cs="Calibri"/>
        </w:rPr>
        <w:t>Intecs</w:t>
      </w:r>
      <w:proofErr w:type="spellEnd"/>
      <w:r w:rsidRPr="00114B66">
        <w:rPr>
          <w:rFonts w:ascii="Calibri" w:hAnsi="Calibri" w:cs="Calibri"/>
        </w:rPr>
        <w:t xml:space="preserve"> / </w:t>
      </w:r>
      <w:proofErr w:type="spellStart"/>
      <w:r w:rsidRPr="00114B66">
        <w:rPr>
          <w:rFonts w:ascii="Calibri" w:hAnsi="Calibri" w:cs="Calibri"/>
        </w:rPr>
        <w:t>Интекс</w:t>
      </w:r>
      <w:proofErr w:type="spellEnd"/>
      <w:r w:rsidRPr="00114B66">
        <w:rPr>
          <w:rFonts w:ascii="Calibri" w:hAnsi="Calibri" w:cs="Calibri"/>
        </w:rPr>
        <w:t xml:space="preserve"> (Германия).</w:t>
      </w:r>
    </w:p>
    <w:p w14:paraId="76BD68BE" w14:textId="77777777" w:rsidR="00114B66" w:rsidRPr="00114B66" w:rsidRDefault="00114B66" w:rsidP="00114B66">
      <w:pPr>
        <w:spacing w:before="220" w:after="1" w:line="220" w:lineRule="auto"/>
        <w:ind w:firstLine="540"/>
        <w:jc w:val="both"/>
      </w:pPr>
      <w:r w:rsidRPr="00114B66">
        <w:rPr>
          <w:rFonts w:ascii="Calibri" w:hAnsi="Calibri" w:cs="Calibri"/>
        </w:rPr>
        <w:t xml:space="preserve">30. J.P. </w:t>
      </w:r>
      <w:proofErr w:type="spellStart"/>
      <w:r w:rsidRPr="00114B66">
        <w:rPr>
          <w:rFonts w:ascii="Calibri" w:hAnsi="Calibri" w:cs="Calibri"/>
        </w:rPr>
        <w:t>Sfuer&amp;Sohn</w:t>
      </w:r>
      <w:proofErr w:type="spellEnd"/>
      <w:r w:rsidRPr="00114B66">
        <w:rPr>
          <w:rFonts w:ascii="Calibri" w:hAnsi="Calibri" w:cs="Calibri"/>
        </w:rPr>
        <w:t xml:space="preserve"> / </w:t>
      </w:r>
      <w:proofErr w:type="spellStart"/>
      <w:r w:rsidRPr="00114B66">
        <w:rPr>
          <w:rFonts w:ascii="Calibri" w:hAnsi="Calibri" w:cs="Calibri"/>
        </w:rPr>
        <w:t>Джей</w:t>
      </w:r>
      <w:proofErr w:type="spellEnd"/>
      <w:r w:rsidRPr="00114B66">
        <w:rPr>
          <w:rFonts w:ascii="Calibri" w:hAnsi="Calibri" w:cs="Calibri"/>
        </w:rPr>
        <w:t xml:space="preserve">. Пи. </w:t>
      </w:r>
      <w:proofErr w:type="spellStart"/>
      <w:r w:rsidRPr="00114B66">
        <w:rPr>
          <w:rFonts w:ascii="Calibri" w:hAnsi="Calibri" w:cs="Calibri"/>
        </w:rPr>
        <w:t>Шуер</w:t>
      </w:r>
      <w:proofErr w:type="spellEnd"/>
      <w:r w:rsidRPr="00114B66">
        <w:rPr>
          <w:rFonts w:ascii="Calibri" w:hAnsi="Calibri" w:cs="Calibri"/>
        </w:rPr>
        <w:t xml:space="preserve"> энд Сон (Германия).</w:t>
      </w:r>
    </w:p>
    <w:p w14:paraId="5B684558" w14:textId="77777777" w:rsidR="00114B66" w:rsidRPr="00114B66" w:rsidRDefault="00114B66" w:rsidP="00114B66">
      <w:pPr>
        <w:spacing w:before="220" w:after="1" w:line="220" w:lineRule="auto"/>
        <w:ind w:firstLine="540"/>
        <w:jc w:val="both"/>
      </w:pPr>
      <w:r w:rsidRPr="00114B66">
        <w:rPr>
          <w:rFonts w:ascii="Calibri" w:hAnsi="Calibri" w:cs="Calibri"/>
        </w:rPr>
        <w:t xml:space="preserve">31. </w:t>
      </w:r>
      <w:proofErr w:type="spellStart"/>
      <w:r w:rsidRPr="00114B66">
        <w:rPr>
          <w:rFonts w:ascii="Calibri" w:hAnsi="Calibri" w:cs="Calibri"/>
        </w:rPr>
        <w:t>Jenoptik</w:t>
      </w:r>
      <w:proofErr w:type="spellEnd"/>
      <w:r w:rsidRPr="00114B66">
        <w:rPr>
          <w:rFonts w:ascii="Calibri" w:hAnsi="Calibri" w:cs="Calibri"/>
        </w:rPr>
        <w:t xml:space="preserve"> / </w:t>
      </w:r>
      <w:proofErr w:type="spellStart"/>
      <w:r w:rsidRPr="00114B66">
        <w:rPr>
          <w:rFonts w:ascii="Calibri" w:hAnsi="Calibri" w:cs="Calibri"/>
        </w:rPr>
        <w:t>Дженоптик</w:t>
      </w:r>
      <w:proofErr w:type="spellEnd"/>
      <w:r w:rsidRPr="00114B66">
        <w:rPr>
          <w:rFonts w:ascii="Calibri" w:hAnsi="Calibri" w:cs="Calibri"/>
        </w:rPr>
        <w:t xml:space="preserve"> (Германия).</w:t>
      </w:r>
    </w:p>
    <w:p w14:paraId="4A3938C7" w14:textId="77777777" w:rsidR="00114B66" w:rsidRPr="00114B66" w:rsidRDefault="00114B66" w:rsidP="00114B66">
      <w:pPr>
        <w:spacing w:before="220" w:after="1" w:line="220" w:lineRule="auto"/>
        <w:ind w:firstLine="540"/>
        <w:jc w:val="both"/>
      </w:pPr>
      <w:r w:rsidRPr="00114B66">
        <w:rPr>
          <w:rFonts w:ascii="Calibri" w:hAnsi="Calibri" w:cs="Calibri"/>
        </w:rPr>
        <w:t xml:space="preserve">32. </w:t>
      </w:r>
      <w:proofErr w:type="spellStart"/>
      <w:r w:rsidRPr="00114B66">
        <w:rPr>
          <w:rFonts w:ascii="Calibri" w:hAnsi="Calibri" w:cs="Calibri"/>
        </w:rPr>
        <w:t>Europlast-Nycast</w:t>
      </w:r>
      <w:proofErr w:type="spellEnd"/>
      <w:r w:rsidRPr="00114B66">
        <w:rPr>
          <w:rFonts w:ascii="Calibri" w:hAnsi="Calibri" w:cs="Calibri"/>
        </w:rPr>
        <w:t xml:space="preserve"> / </w:t>
      </w:r>
      <w:proofErr w:type="spellStart"/>
      <w:r w:rsidRPr="00114B66">
        <w:rPr>
          <w:rFonts w:ascii="Calibri" w:hAnsi="Calibri" w:cs="Calibri"/>
        </w:rPr>
        <w:t>Еуропласт-Никаст</w:t>
      </w:r>
      <w:proofErr w:type="spellEnd"/>
      <w:r w:rsidRPr="00114B66">
        <w:rPr>
          <w:rFonts w:ascii="Calibri" w:hAnsi="Calibri" w:cs="Calibri"/>
        </w:rPr>
        <w:t xml:space="preserve"> (Германия).</w:t>
      </w:r>
    </w:p>
    <w:p w14:paraId="10441525" w14:textId="77777777" w:rsidR="00114B66" w:rsidRPr="00114B66" w:rsidRDefault="00114B66" w:rsidP="00114B66">
      <w:pPr>
        <w:spacing w:before="220" w:after="1" w:line="220" w:lineRule="auto"/>
        <w:ind w:firstLine="540"/>
        <w:jc w:val="both"/>
      </w:pPr>
      <w:r w:rsidRPr="00114B66">
        <w:rPr>
          <w:rFonts w:ascii="Calibri" w:hAnsi="Calibri" w:cs="Calibri"/>
        </w:rPr>
        <w:t xml:space="preserve">33. </w:t>
      </w:r>
      <w:proofErr w:type="spellStart"/>
      <w:r w:rsidRPr="00114B66">
        <w:rPr>
          <w:rFonts w:ascii="Calibri" w:hAnsi="Calibri" w:cs="Calibri"/>
        </w:rPr>
        <w:t>Motorola</w:t>
      </w:r>
      <w:proofErr w:type="spellEnd"/>
      <w:r w:rsidRPr="00114B66">
        <w:rPr>
          <w:rFonts w:ascii="Calibri" w:hAnsi="Calibri" w:cs="Calibri"/>
        </w:rPr>
        <w:t xml:space="preserve"> </w:t>
      </w:r>
      <w:proofErr w:type="spellStart"/>
      <w:r w:rsidRPr="00114B66">
        <w:rPr>
          <w:rFonts w:ascii="Calibri" w:hAnsi="Calibri" w:cs="Calibri"/>
        </w:rPr>
        <w:t>Solution</w:t>
      </w:r>
      <w:proofErr w:type="spellEnd"/>
      <w:r w:rsidRPr="00114B66">
        <w:rPr>
          <w:rFonts w:ascii="Calibri" w:hAnsi="Calibri" w:cs="Calibri"/>
        </w:rPr>
        <w:t xml:space="preserve"> </w:t>
      </w:r>
      <w:proofErr w:type="spellStart"/>
      <w:r w:rsidRPr="00114B66">
        <w:rPr>
          <w:rFonts w:ascii="Calibri" w:hAnsi="Calibri" w:cs="Calibri"/>
        </w:rPr>
        <w:t>Germany</w:t>
      </w:r>
      <w:proofErr w:type="spellEnd"/>
      <w:r w:rsidRPr="00114B66">
        <w:rPr>
          <w:rFonts w:ascii="Calibri" w:hAnsi="Calibri" w:cs="Calibri"/>
        </w:rPr>
        <w:t xml:space="preserve"> / Моторола </w:t>
      </w:r>
      <w:proofErr w:type="spellStart"/>
      <w:r w:rsidRPr="00114B66">
        <w:rPr>
          <w:rFonts w:ascii="Calibri" w:hAnsi="Calibri" w:cs="Calibri"/>
        </w:rPr>
        <w:t>Солютион</w:t>
      </w:r>
      <w:proofErr w:type="spellEnd"/>
      <w:r w:rsidRPr="00114B66">
        <w:rPr>
          <w:rFonts w:ascii="Calibri" w:hAnsi="Calibri" w:cs="Calibri"/>
        </w:rPr>
        <w:t xml:space="preserve"> </w:t>
      </w:r>
      <w:proofErr w:type="spellStart"/>
      <w:r w:rsidRPr="00114B66">
        <w:rPr>
          <w:rFonts w:ascii="Calibri" w:hAnsi="Calibri" w:cs="Calibri"/>
        </w:rPr>
        <w:t>Германи</w:t>
      </w:r>
      <w:proofErr w:type="spellEnd"/>
      <w:r w:rsidRPr="00114B66">
        <w:rPr>
          <w:rFonts w:ascii="Calibri" w:hAnsi="Calibri" w:cs="Calibri"/>
        </w:rPr>
        <w:t xml:space="preserve"> (Германия).</w:t>
      </w:r>
    </w:p>
    <w:p w14:paraId="1EEBE0AB" w14:textId="77777777" w:rsidR="00114B66" w:rsidRPr="00114B66" w:rsidRDefault="00114B66" w:rsidP="00114B66">
      <w:pPr>
        <w:spacing w:before="220" w:after="1" w:line="220" w:lineRule="auto"/>
        <w:ind w:firstLine="540"/>
        <w:jc w:val="both"/>
      </w:pPr>
      <w:r w:rsidRPr="00114B66">
        <w:rPr>
          <w:rFonts w:ascii="Calibri" w:hAnsi="Calibri" w:cs="Calibri"/>
        </w:rPr>
        <w:t xml:space="preserve">34. NDGS </w:t>
      </w:r>
      <w:proofErr w:type="spellStart"/>
      <w:r w:rsidRPr="00114B66">
        <w:rPr>
          <w:rFonts w:ascii="Calibri" w:hAnsi="Calibri" w:cs="Calibri"/>
        </w:rPr>
        <w:t>NoviyDizel</w:t>
      </w:r>
      <w:proofErr w:type="spellEnd"/>
      <w:r w:rsidRPr="00114B66">
        <w:rPr>
          <w:rFonts w:ascii="Calibri" w:hAnsi="Calibri" w:cs="Calibri"/>
        </w:rPr>
        <w:t xml:space="preserve"> </w:t>
      </w:r>
      <w:proofErr w:type="spellStart"/>
      <w:r w:rsidRPr="00114B66">
        <w:rPr>
          <w:rFonts w:ascii="Calibri" w:hAnsi="Calibri" w:cs="Calibri"/>
        </w:rPr>
        <w:t>Gearbox</w:t>
      </w:r>
      <w:proofErr w:type="spellEnd"/>
      <w:r w:rsidRPr="00114B66">
        <w:rPr>
          <w:rFonts w:ascii="Calibri" w:hAnsi="Calibri" w:cs="Calibri"/>
        </w:rPr>
        <w:t xml:space="preserve"> </w:t>
      </w:r>
      <w:proofErr w:type="spellStart"/>
      <w:r w:rsidRPr="00114B66">
        <w:rPr>
          <w:rFonts w:ascii="Calibri" w:hAnsi="Calibri" w:cs="Calibri"/>
        </w:rPr>
        <w:t>Servic</w:t>
      </w:r>
      <w:proofErr w:type="spellEnd"/>
      <w:r w:rsidRPr="00114B66">
        <w:rPr>
          <w:rFonts w:ascii="Calibri" w:hAnsi="Calibri" w:cs="Calibri"/>
        </w:rPr>
        <w:t xml:space="preserve"> / НДГС Новы Дизель </w:t>
      </w:r>
      <w:proofErr w:type="spellStart"/>
      <w:r w:rsidRPr="00114B66">
        <w:rPr>
          <w:rFonts w:ascii="Calibri" w:hAnsi="Calibri" w:cs="Calibri"/>
        </w:rPr>
        <w:t>Геарбокс</w:t>
      </w:r>
      <w:proofErr w:type="spellEnd"/>
      <w:r w:rsidRPr="00114B66">
        <w:rPr>
          <w:rFonts w:ascii="Calibri" w:hAnsi="Calibri" w:cs="Calibri"/>
        </w:rPr>
        <w:t xml:space="preserve"> Сервис (Германия).</w:t>
      </w:r>
    </w:p>
    <w:p w14:paraId="5A16CAC0" w14:textId="77777777" w:rsidR="00114B66" w:rsidRPr="00114B66" w:rsidRDefault="00114B66" w:rsidP="00114B66">
      <w:pPr>
        <w:spacing w:before="220" w:after="1" w:line="220" w:lineRule="auto"/>
        <w:ind w:firstLine="540"/>
        <w:jc w:val="both"/>
      </w:pPr>
      <w:r w:rsidRPr="00114B66">
        <w:rPr>
          <w:rFonts w:ascii="Calibri" w:hAnsi="Calibri" w:cs="Calibri"/>
        </w:rPr>
        <w:t>35. SIGNALIS / СИГНАЛИС (Германия).</w:t>
      </w:r>
    </w:p>
    <w:p w14:paraId="376CFE4B" w14:textId="77777777" w:rsidR="00114B66" w:rsidRPr="00114B66" w:rsidRDefault="00114B66" w:rsidP="00114B66">
      <w:pPr>
        <w:spacing w:before="220" w:after="1" w:line="220" w:lineRule="auto"/>
        <w:ind w:firstLine="540"/>
        <w:jc w:val="both"/>
      </w:pPr>
      <w:r w:rsidRPr="00114B66">
        <w:rPr>
          <w:rFonts w:ascii="Calibri" w:hAnsi="Calibri" w:cs="Calibri"/>
        </w:rPr>
        <w:t xml:space="preserve">36. </w:t>
      </w:r>
      <w:proofErr w:type="spellStart"/>
      <w:r w:rsidRPr="00114B66">
        <w:rPr>
          <w:rFonts w:ascii="Calibri" w:hAnsi="Calibri" w:cs="Calibri"/>
        </w:rPr>
        <w:t>Rohde&amp;Schwarz</w:t>
      </w:r>
      <w:proofErr w:type="spellEnd"/>
      <w:r w:rsidRPr="00114B66">
        <w:rPr>
          <w:rFonts w:ascii="Calibri" w:hAnsi="Calibri" w:cs="Calibri"/>
        </w:rPr>
        <w:t xml:space="preserve"> / </w:t>
      </w:r>
      <w:proofErr w:type="spellStart"/>
      <w:r w:rsidRPr="00114B66">
        <w:rPr>
          <w:rFonts w:ascii="Calibri" w:hAnsi="Calibri" w:cs="Calibri"/>
        </w:rPr>
        <w:t>Рохде</w:t>
      </w:r>
      <w:proofErr w:type="spellEnd"/>
      <w:r w:rsidRPr="00114B66">
        <w:rPr>
          <w:rFonts w:ascii="Calibri" w:hAnsi="Calibri" w:cs="Calibri"/>
        </w:rPr>
        <w:t xml:space="preserve"> энд Шварц (Германия).</w:t>
      </w:r>
    </w:p>
    <w:p w14:paraId="6B645537" w14:textId="77777777" w:rsidR="00114B66" w:rsidRPr="00114B66" w:rsidRDefault="00114B66" w:rsidP="00114B66">
      <w:pPr>
        <w:spacing w:before="220" w:after="1" w:line="220" w:lineRule="auto"/>
        <w:ind w:firstLine="540"/>
        <w:jc w:val="both"/>
      </w:pPr>
      <w:r w:rsidRPr="00114B66">
        <w:rPr>
          <w:rFonts w:ascii="Calibri" w:hAnsi="Calibri" w:cs="Calibri"/>
        </w:rPr>
        <w:t xml:space="preserve">37. SIM </w:t>
      </w:r>
      <w:proofErr w:type="spellStart"/>
      <w:r w:rsidRPr="00114B66">
        <w:rPr>
          <w:rFonts w:ascii="Calibri" w:hAnsi="Calibri" w:cs="Calibri"/>
        </w:rPr>
        <w:t>Secure</w:t>
      </w:r>
      <w:proofErr w:type="spellEnd"/>
      <w:r w:rsidRPr="00114B66">
        <w:rPr>
          <w:rFonts w:ascii="Calibri" w:hAnsi="Calibri" w:cs="Calibri"/>
        </w:rPr>
        <w:t xml:space="preserve"> </w:t>
      </w:r>
      <w:proofErr w:type="spellStart"/>
      <w:r w:rsidRPr="00114B66">
        <w:rPr>
          <w:rFonts w:ascii="Calibri" w:hAnsi="Calibri" w:cs="Calibri"/>
        </w:rPr>
        <w:t>Information</w:t>
      </w:r>
      <w:proofErr w:type="spellEnd"/>
      <w:r w:rsidRPr="00114B66">
        <w:rPr>
          <w:rFonts w:ascii="Calibri" w:hAnsi="Calibri" w:cs="Calibri"/>
        </w:rPr>
        <w:t xml:space="preserve"> </w:t>
      </w:r>
      <w:proofErr w:type="spellStart"/>
      <w:r w:rsidRPr="00114B66">
        <w:rPr>
          <w:rFonts w:ascii="Calibri" w:hAnsi="Calibri" w:cs="Calibri"/>
        </w:rPr>
        <w:t>Management</w:t>
      </w:r>
      <w:proofErr w:type="spellEnd"/>
      <w:r w:rsidRPr="00114B66">
        <w:rPr>
          <w:rFonts w:ascii="Calibri" w:hAnsi="Calibri" w:cs="Calibri"/>
        </w:rPr>
        <w:t xml:space="preserve"> / СИМ </w:t>
      </w:r>
      <w:proofErr w:type="spellStart"/>
      <w:r w:rsidRPr="00114B66">
        <w:rPr>
          <w:rFonts w:ascii="Calibri" w:hAnsi="Calibri" w:cs="Calibri"/>
        </w:rPr>
        <w:t>Секюре</w:t>
      </w:r>
      <w:proofErr w:type="spellEnd"/>
      <w:r w:rsidRPr="00114B66">
        <w:rPr>
          <w:rFonts w:ascii="Calibri" w:hAnsi="Calibri" w:cs="Calibri"/>
        </w:rPr>
        <w:t xml:space="preserve"> </w:t>
      </w:r>
      <w:proofErr w:type="spellStart"/>
      <w:r w:rsidRPr="00114B66">
        <w:rPr>
          <w:rFonts w:ascii="Calibri" w:hAnsi="Calibri" w:cs="Calibri"/>
        </w:rPr>
        <w:t>Информатион</w:t>
      </w:r>
      <w:proofErr w:type="spellEnd"/>
      <w:r w:rsidRPr="00114B66">
        <w:rPr>
          <w:rFonts w:ascii="Calibri" w:hAnsi="Calibri" w:cs="Calibri"/>
        </w:rPr>
        <w:t xml:space="preserve"> </w:t>
      </w:r>
      <w:proofErr w:type="spellStart"/>
      <w:r w:rsidRPr="00114B66">
        <w:rPr>
          <w:rFonts w:ascii="Calibri" w:hAnsi="Calibri" w:cs="Calibri"/>
        </w:rPr>
        <w:t>Менеджемент</w:t>
      </w:r>
      <w:proofErr w:type="spellEnd"/>
      <w:r w:rsidRPr="00114B66">
        <w:rPr>
          <w:rFonts w:ascii="Calibri" w:hAnsi="Calibri" w:cs="Calibri"/>
        </w:rPr>
        <w:t xml:space="preserve"> (Германия).</w:t>
      </w:r>
    </w:p>
    <w:p w14:paraId="0326143F" w14:textId="77777777" w:rsidR="00114B66" w:rsidRPr="00114B66" w:rsidRDefault="00114B66" w:rsidP="00114B66">
      <w:pPr>
        <w:spacing w:before="220" w:after="1" w:line="220" w:lineRule="auto"/>
        <w:ind w:firstLine="540"/>
        <w:jc w:val="both"/>
      </w:pPr>
      <w:r w:rsidRPr="00114B66">
        <w:rPr>
          <w:rFonts w:ascii="Calibri" w:hAnsi="Calibri" w:cs="Calibri"/>
        </w:rPr>
        <w:t xml:space="preserve">38. SNE </w:t>
      </w:r>
      <w:proofErr w:type="spellStart"/>
      <w:r w:rsidRPr="00114B66">
        <w:rPr>
          <w:rFonts w:ascii="Calibri" w:hAnsi="Calibri" w:cs="Calibri"/>
        </w:rPr>
        <w:t>Schirin</w:t>
      </w:r>
      <w:proofErr w:type="spellEnd"/>
      <w:r w:rsidRPr="00114B66">
        <w:rPr>
          <w:rFonts w:ascii="Calibri" w:hAnsi="Calibri" w:cs="Calibri"/>
        </w:rPr>
        <w:t xml:space="preserve"> </w:t>
      </w:r>
      <w:proofErr w:type="spellStart"/>
      <w:r w:rsidRPr="00114B66">
        <w:rPr>
          <w:rFonts w:ascii="Calibri" w:hAnsi="Calibri" w:cs="Calibri"/>
        </w:rPr>
        <w:t>Nobiev</w:t>
      </w:r>
      <w:proofErr w:type="spellEnd"/>
      <w:r w:rsidRPr="00114B66">
        <w:rPr>
          <w:rFonts w:ascii="Calibri" w:hAnsi="Calibri" w:cs="Calibri"/>
        </w:rPr>
        <w:t xml:space="preserve"> </w:t>
      </w:r>
      <w:proofErr w:type="spellStart"/>
      <w:r w:rsidRPr="00114B66">
        <w:rPr>
          <w:rFonts w:ascii="Calibri" w:hAnsi="Calibri" w:cs="Calibri"/>
        </w:rPr>
        <w:t>Exporthandel</w:t>
      </w:r>
      <w:proofErr w:type="spellEnd"/>
      <w:r w:rsidRPr="00114B66">
        <w:rPr>
          <w:rFonts w:ascii="Calibri" w:hAnsi="Calibri" w:cs="Calibri"/>
        </w:rPr>
        <w:t xml:space="preserve"> / СНЕ Ширин </w:t>
      </w:r>
      <w:proofErr w:type="spellStart"/>
      <w:r w:rsidRPr="00114B66">
        <w:rPr>
          <w:rFonts w:ascii="Calibri" w:hAnsi="Calibri" w:cs="Calibri"/>
        </w:rPr>
        <w:t>Нобиев</w:t>
      </w:r>
      <w:proofErr w:type="spellEnd"/>
      <w:r w:rsidRPr="00114B66">
        <w:rPr>
          <w:rFonts w:ascii="Calibri" w:hAnsi="Calibri" w:cs="Calibri"/>
        </w:rPr>
        <w:t xml:space="preserve"> </w:t>
      </w:r>
      <w:proofErr w:type="spellStart"/>
      <w:r w:rsidRPr="00114B66">
        <w:rPr>
          <w:rFonts w:ascii="Calibri" w:hAnsi="Calibri" w:cs="Calibri"/>
        </w:rPr>
        <w:t>Экспортхендел</w:t>
      </w:r>
      <w:proofErr w:type="spellEnd"/>
      <w:r w:rsidRPr="00114B66">
        <w:rPr>
          <w:rFonts w:ascii="Calibri" w:hAnsi="Calibri" w:cs="Calibri"/>
        </w:rPr>
        <w:t xml:space="preserve"> (Германия).</w:t>
      </w:r>
    </w:p>
    <w:p w14:paraId="66E372B3" w14:textId="77777777" w:rsidR="00114B66" w:rsidRPr="00114B66" w:rsidRDefault="00114B66" w:rsidP="00114B66">
      <w:pPr>
        <w:spacing w:before="220" w:after="1" w:line="220" w:lineRule="auto"/>
        <w:ind w:firstLine="540"/>
        <w:jc w:val="both"/>
      </w:pPr>
      <w:r w:rsidRPr="00114B66">
        <w:rPr>
          <w:rFonts w:ascii="Calibri" w:hAnsi="Calibri" w:cs="Calibri"/>
        </w:rPr>
        <w:t xml:space="preserve">39. SPEKON </w:t>
      </w:r>
      <w:proofErr w:type="spellStart"/>
      <w:r w:rsidRPr="00114B66">
        <w:rPr>
          <w:rFonts w:ascii="Calibri" w:hAnsi="Calibri" w:cs="Calibri"/>
        </w:rPr>
        <w:t>Sachsische</w:t>
      </w:r>
      <w:proofErr w:type="spellEnd"/>
      <w:r w:rsidRPr="00114B66">
        <w:rPr>
          <w:rFonts w:ascii="Calibri" w:hAnsi="Calibri" w:cs="Calibri"/>
        </w:rPr>
        <w:t xml:space="preserve"> </w:t>
      </w:r>
      <w:proofErr w:type="spellStart"/>
      <w:r w:rsidRPr="00114B66">
        <w:rPr>
          <w:rFonts w:ascii="Calibri" w:hAnsi="Calibri" w:cs="Calibri"/>
        </w:rPr>
        <w:t>Spezialkonfektion</w:t>
      </w:r>
      <w:proofErr w:type="spellEnd"/>
      <w:r w:rsidRPr="00114B66">
        <w:rPr>
          <w:rFonts w:ascii="Calibri" w:hAnsi="Calibri" w:cs="Calibri"/>
        </w:rPr>
        <w:t xml:space="preserve"> / СПЕКОН </w:t>
      </w:r>
      <w:proofErr w:type="spellStart"/>
      <w:r w:rsidRPr="00114B66">
        <w:rPr>
          <w:rFonts w:ascii="Calibri" w:hAnsi="Calibri" w:cs="Calibri"/>
        </w:rPr>
        <w:t>Захзише</w:t>
      </w:r>
      <w:proofErr w:type="spellEnd"/>
      <w:r w:rsidRPr="00114B66">
        <w:rPr>
          <w:rFonts w:ascii="Calibri" w:hAnsi="Calibri" w:cs="Calibri"/>
        </w:rPr>
        <w:t xml:space="preserve"> </w:t>
      </w:r>
      <w:proofErr w:type="spellStart"/>
      <w:r w:rsidRPr="00114B66">
        <w:rPr>
          <w:rFonts w:ascii="Calibri" w:hAnsi="Calibri" w:cs="Calibri"/>
        </w:rPr>
        <w:t>Специалконфектион</w:t>
      </w:r>
      <w:proofErr w:type="spellEnd"/>
      <w:r w:rsidRPr="00114B66">
        <w:rPr>
          <w:rFonts w:ascii="Calibri" w:hAnsi="Calibri" w:cs="Calibri"/>
        </w:rPr>
        <w:t xml:space="preserve"> (Германия).</w:t>
      </w:r>
    </w:p>
    <w:p w14:paraId="3EB4379D" w14:textId="77777777" w:rsidR="00114B66" w:rsidRPr="00114B66" w:rsidRDefault="00114B66" w:rsidP="00114B66">
      <w:pPr>
        <w:spacing w:before="220" w:after="1" w:line="220" w:lineRule="auto"/>
        <w:ind w:firstLine="540"/>
        <w:jc w:val="both"/>
      </w:pPr>
      <w:r w:rsidRPr="00114B66">
        <w:rPr>
          <w:rFonts w:ascii="Calibri" w:hAnsi="Calibri" w:cs="Calibri"/>
        </w:rPr>
        <w:lastRenderedPageBreak/>
        <w:t xml:space="preserve">40. </w:t>
      </w:r>
      <w:proofErr w:type="spellStart"/>
      <w:r w:rsidRPr="00114B66">
        <w:rPr>
          <w:rFonts w:ascii="Calibri" w:hAnsi="Calibri" w:cs="Calibri"/>
        </w:rPr>
        <w:t>ForceWare</w:t>
      </w:r>
      <w:proofErr w:type="spellEnd"/>
      <w:r w:rsidRPr="00114B66">
        <w:rPr>
          <w:rFonts w:ascii="Calibri" w:hAnsi="Calibri" w:cs="Calibri"/>
        </w:rPr>
        <w:t xml:space="preserve"> / </w:t>
      </w:r>
      <w:proofErr w:type="spellStart"/>
      <w:r w:rsidRPr="00114B66">
        <w:rPr>
          <w:rFonts w:ascii="Calibri" w:hAnsi="Calibri" w:cs="Calibri"/>
        </w:rPr>
        <w:t>ФорсеВаре</w:t>
      </w:r>
      <w:proofErr w:type="spellEnd"/>
      <w:r w:rsidRPr="00114B66">
        <w:rPr>
          <w:rFonts w:ascii="Calibri" w:hAnsi="Calibri" w:cs="Calibri"/>
        </w:rPr>
        <w:t xml:space="preserve"> (Германия).</w:t>
      </w:r>
    </w:p>
    <w:p w14:paraId="22C652CF" w14:textId="77777777" w:rsidR="00114B66" w:rsidRPr="00114B66" w:rsidRDefault="00114B66" w:rsidP="00114B66">
      <w:pPr>
        <w:spacing w:before="220" w:after="1" w:line="220" w:lineRule="auto"/>
        <w:ind w:firstLine="540"/>
        <w:jc w:val="both"/>
      </w:pPr>
      <w:r w:rsidRPr="00114B66">
        <w:rPr>
          <w:rFonts w:ascii="Calibri" w:hAnsi="Calibri" w:cs="Calibri"/>
        </w:rPr>
        <w:t xml:space="preserve">41. PKI </w:t>
      </w:r>
      <w:proofErr w:type="spellStart"/>
      <w:r w:rsidRPr="00114B66">
        <w:rPr>
          <w:rFonts w:ascii="Calibri" w:hAnsi="Calibri" w:cs="Calibri"/>
        </w:rPr>
        <w:t>Electronic</w:t>
      </w:r>
      <w:proofErr w:type="spellEnd"/>
      <w:r w:rsidRPr="00114B66">
        <w:rPr>
          <w:rFonts w:ascii="Calibri" w:hAnsi="Calibri" w:cs="Calibri"/>
        </w:rPr>
        <w:t xml:space="preserve"> </w:t>
      </w:r>
      <w:proofErr w:type="spellStart"/>
      <w:r w:rsidRPr="00114B66">
        <w:rPr>
          <w:rFonts w:ascii="Calibri" w:hAnsi="Calibri" w:cs="Calibri"/>
        </w:rPr>
        <w:t>Intelligence</w:t>
      </w:r>
      <w:proofErr w:type="spellEnd"/>
      <w:r w:rsidRPr="00114B66">
        <w:rPr>
          <w:rFonts w:ascii="Calibri" w:hAnsi="Calibri" w:cs="Calibri"/>
        </w:rPr>
        <w:t xml:space="preserve"> / Пи Ки Ай Электроник </w:t>
      </w:r>
      <w:proofErr w:type="spellStart"/>
      <w:r w:rsidRPr="00114B66">
        <w:rPr>
          <w:rFonts w:ascii="Calibri" w:hAnsi="Calibri" w:cs="Calibri"/>
        </w:rPr>
        <w:t>Интеллигенс</w:t>
      </w:r>
      <w:proofErr w:type="spellEnd"/>
      <w:r w:rsidRPr="00114B66">
        <w:rPr>
          <w:rFonts w:ascii="Calibri" w:hAnsi="Calibri" w:cs="Calibri"/>
        </w:rPr>
        <w:t xml:space="preserve"> (Германия).</w:t>
      </w:r>
    </w:p>
    <w:p w14:paraId="2D63A1B2" w14:textId="77777777" w:rsidR="00114B66" w:rsidRPr="00114B66" w:rsidRDefault="00114B66" w:rsidP="00114B66">
      <w:pPr>
        <w:spacing w:before="220" w:after="1" w:line="220" w:lineRule="auto"/>
        <w:ind w:firstLine="540"/>
        <w:jc w:val="both"/>
      </w:pPr>
      <w:r w:rsidRPr="00114B66">
        <w:rPr>
          <w:rFonts w:ascii="Calibri" w:hAnsi="Calibri" w:cs="Calibri"/>
        </w:rPr>
        <w:t xml:space="preserve">42. </w:t>
      </w:r>
      <w:proofErr w:type="spellStart"/>
      <w:r w:rsidRPr="00114B66">
        <w:rPr>
          <w:rFonts w:ascii="Calibri" w:hAnsi="Calibri" w:cs="Calibri"/>
        </w:rPr>
        <w:t>Schaefflergruppe</w:t>
      </w:r>
      <w:proofErr w:type="spellEnd"/>
      <w:r w:rsidRPr="00114B66">
        <w:rPr>
          <w:rFonts w:ascii="Calibri" w:hAnsi="Calibri" w:cs="Calibri"/>
        </w:rPr>
        <w:t xml:space="preserve"> / </w:t>
      </w:r>
      <w:proofErr w:type="spellStart"/>
      <w:r w:rsidRPr="00114B66">
        <w:rPr>
          <w:rFonts w:ascii="Calibri" w:hAnsi="Calibri" w:cs="Calibri"/>
        </w:rPr>
        <w:t>Шаеффлергруппе</w:t>
      </w:r>
      <w:proofErr w:type="spellEnd"/>
      <w:r w:rsidRPr="00114B66">
        <w:rPr>
          <w:rFonts w:ascii="Calibri" w:hAnsi="Calibri" w:cs="Calibri"/>
        </w:rPr>
        <w:t xml:space="preserve"> (Германия).</w:t>
      </w:r>
    </w:p>
    <w:p w14:paraId="623F02FA" w14:textId="77777777" w:rsidR="00114B66" w:rsidRPr="00114B66" w:rsidRDefault="00114B66" w:rsidP="00114B66">
      <w:pPr>
        <w:spacing w:before="220" w:after="1" w:line="220" w:lineRule="auto"/>
        <w:ind w:firstLine="540"/>
        <w:jc w:val="both"/>
      </w:pPr>
      <w:r w:rsidRPr="00114B66">
        <w:rPr>
          <w:rFonts w:ascii="Calibri" w:hAnsi="Calibri" w:cs="Calibri"/>
        </w:rPr>
        <w:t xml:space="preserve">43. SET </w:t>
      </w:r>
      <w:proofErr w:type="spellStart"/>
      <w:r w:rsidRPr="00114B66">
        <w:rPr>
          <w:rFonts w:ascii="Calibri" w:hAnsi="Calibri" w:cs="Calibri"/>
        </w:rPr>
        <w:t>Stange</w:t>
      </w:r>
      <w:proofErr w:type="spellEnd"/>
      <w:r w:rsidRPr="00114B66">
        <w:rPr>
          <w:rFonts w:ascii="Calibri" w:hAnsi="Calibri" w:cs="Calibri"/>
        </w:rPr>
        <w:t xml:space="preserve"> </w:t>
      </w:r>
      <w:proofErr w:type="spellStart"/>
      <w:r w:rsidRPr="00114B66">
        <w:rPr>
          <w:rFonts w:ascii="Calibri" w:hAnsi="Calibri" w:cs="Calibri"/>
        </w:rPr>
        <w:t>Energietechnik</w:t>
      </w:r>
      <w:proofErr w:type="spellEnd"/>
      <w:r w:rsidRPr="00114B66">
        <w:rPr>
          <w:rFonts w:ascii="Calibri" w:hAnsi="Calibri" w:cs="Calibri"/>
        </w:rPr>
        <w:t xml:space="preserve"> / СЕТ </w:t>
      </w:r>
      <w:proofErr w:type="spellStart"/>
      <w:r w:rsidRPr="00114B66">
        <w:rPr>
          <w:rFonts w:ascii="Calibri" w:hAnsi="Calibri" w:cs="Calibri"/>
        </w:rPr>
        <w:t>Стэндж</w:t>
      </w:r>
      <w:proofErr w:type="spellEnd"/>
      <w:r w:rsidRPr="00114B66">
        <w:rPr>
          <w:rFonts w:ascii="Calibri" w:hAnsi="Calibri" w:cs="Calibri"/>
        </w:rPr>
        <w:t xml:space="preserve"> </w:t>
      </w:r>
      <w:proofErr w:type="spellStart"/>
      <w:r w:rsidRPr="00114B66">
        <w:rPr>
          <w:rFonts w:ascii="Calibri" w:hAnsi="Calibri" w:cs="Calibri"/>
        </w:rPr>
        <w:t>Енергиетекник</w:t>
      </w:r>
      <w:proofErr w:type="spellEnd"/>
      <w:r w:rsidRPr="00114B66">
        <w:rPr>
          <w:rFonts w:ascii="Calibri" w:hAnsi="Calibri" w:cs="Calibri"/>
        </w:rPr>
        <w:t xml:space="preserve"> (Германия).</w:t>
      </w:r>
    </w:p>
    <w:p w14:paraId="26621E71" w14:textId="77777777" w:rsidR="00114B66" w:rsidRPr="00114B66" w:rsidRDefault="00114B66" w:rsidP="00114B66">
      <w:pPr>
        <w:spacing w:before="220" w:after="1" w:line="220" w:lineRule="auto"/>
        <w:ind w:firstLine="540"/>
        <w:jc w:val="both"/>
      </w:pPr>
      <w:r w:rsidRPr="00114B66">
        <w:rPr>
          <w:rFonts w:ascii="Calibri" w:hAnsi="Calibri" w:cs="Calibri"/>
        </w:rPr>
        <w:t xml:space="preserve">44. </w:t>
      </w:r>
      <w:proofErr w:type="spellStart"/>
      <w:r w:rsidRPr="00114B66">
        <w:rPr>
          <w:rFonts w:ascii="Calibri" w:hAnsi="Calibri" w:cs="Calibri"/>
        </w:rPr>
        <w:t>Newcon</w:t>
      </w:r>
      <w:proofErr w:type="spellEnd"/>
      <w:r w:rsidRPr="00114B66">
        <w:rPr>
          <w:rFonts w:ascii="Calibri" w:hAnsi="Calibri" w:cs="Calibri"/>
        </w:rPr>
        <w:t xml:space="preserve"> </w:t>
      </w:r>
      <w:proofErr w:type="spellStart"/>
      <w:r w:rsidRPr="00114B66">
        <w:rPr>
          <w:rFonts w:ascii="Calibri" w:hAnsi="Calibri" w:cs="Calibri"/>
        </w:rPr>
        <w:t>International</w:t>
      </w:r>
      <w:proofErr w:type="spellEnd"/>
      <w:r w:rsidRPr="00114B66">
        <w:rPr>
          <w:rFonts w:ascii="Calibri" w:hAnsi="Calibri" w:cs="Calibri"/>
        </w:rPr>
        <w:t xml:space="preserve"> LTD / </w:t>
      </w:r>
      <w:proofErr w:type="spellStart"/>
      <w:r w:rsidRPr="00114B66">
        <w:rPr>
          <w:rFonts w:ascii="Calibri" w:hAnsi="Calibri" w:cs="Calibri"/>
        </w:rPr>
        <w:t>Ньюкон</w:t>
      </w:r>
      <w:proofErr w:type="spellEnd"/>
      <w:r w:rsidRPr="00114B66">
        <w:rPr>
          <w:rFonts w:ascii="Calibri" w:hAnsi="Calibri" w:cs="Calibri"/>
        </w:rPr>
        <w:t xml:space="preserve"> </w:t>
      </w:r>
      <w:proofErr w:type="spellStart"/>
      <w:r w:rsidRPr="00114B66">
        <w:rPr>
          <w:rFonts w:ascii="Calibri" w:hAnsi="Calibri" w:cs="Calibri"/>
        </w:rPr>
        <w:t>Интернешинел</w:t>
      </w:r>
      <w:proofErr w:type="spellEnd"/>
      <w:r w:rsidRPr="00114B66">
        <w:rPr>
          <w:rFonts w:ascii="Calibri" w:hAnsi="Calibri" w:cs="Calibri"/>
        </w:rPr>
        <w:t xml:space="preserve"> ЛТД (Канада).</w:t>
      </w:r>
    </w:p>
    <w:p w14:paraId="1D36A4ED" w14:textId="77777777" w:rsidR="00114B66" w:rsidRPr="00114B66" w:rsidRDefault="00114B66" w:rsidP="00114B66">
      <w:pPr>
        <w:spacing w:before="220" w:after="1" w:line="220" w:lineRule="auto"/>
        <w:ind w:firstLine="540"/>
        <w:jc w:val="both"/>
      </w:pPr>
      <w:r w:rsidRPr="00114B66">
        <w:rPr>
          <w:rFonts w:ascii="Calibri" w:hAnsi="Calibri" w:cs="Calibri"/>
        </w:rPr>
        <w:t xml:space="preserve">45. </w:t>
      </w:r>
      <w:proofErr w:type="spellStart"/>
      <w:r w:rsidRPr="00114B66">
        <w:rPr>
          <w:rFonts w:ascii="Calibri" w:hAnsi="Calibri" w:cs="Calibri"/>
        </w:rPr>
        <w:t>Alpha</w:t>
      </w:r>
      <w:proofErr w:type="spellEnd"/>
      <w:r w:rsidRPr="00114B66">
        <w:rPr>
          <w:rFonts w:ascii="Calibri" w:hAnsi="Calibri" w:cs="Calibri"/>
        </w:rPr>
        <w:t xml:space="preserve"> </w:t>
      </w:r>
      <w:proofErr w:type="spellStart"/>
      <w:r w:rsidRPr="00114B66">
        <w:rPr>
          <w:rFonts w:ascii="Calibri" w:hAnsi="Calibri" w:cs="Calibri"/>
        </w:rPr>
        <w:t>Optics</w:t>
      </w:r>
      <w:proofErr w:type="spellEnd"/>
      <w:r w:rsidRPr="00114B66">
        <w:rPr>
          <w:rFonts w:ascii="Calibri" w:hAnsi="Calibri" w:cs="Calibri"/>
        </w:rPr>
        <w:t xml:space="preserve"> </w:t>
      </w:r>
      <w:proofErr w:type="spellStart"/>
      <w:r w:rsidRPr="00114B66">
        <w:rPr>
          <w:rFonts w:ascii="Calibri" w:hAnsi="Calibri" w:cs="Calibri"/>
        </w:rPr>
        <w:t>System</w:t>
      </w:r>
      <w:proofErr w:type="spellEnd"/>
      <w:r w:rsidRPr="00114B66">
        <w:rPr>
          <w:rFonts w:ascii="Calibri" w:hAnsi="Calibri" w:cs="Calibri"/>
        </w:rPr>
        <w:t xml:space="preserve"> </w:t>
      </w:r>
      <w:proofErr w:type="spellStart"/>
      <w:r w:rsidRPr="00114B66">
        <w:rPr>
          <w:rFonts w:ascii="Calibri" w:hAnsi="Calibri" w:cs="Calibri"/>
        </w:rPr>
        <w:t>Inc</w:t>
      </w:r>
      <w:proofErr w:type="spellEnd"/>
      <w:r w:rsidRPr="00114B66">
        <w:rPr>
          <w:rFonts w:ascii="Calibri" w:hAnsi="Calibri" w:cs="Calibri"/>
        </w:rPr>
        <w:t xml:space="preserve"> / </w:t>
      </w:r>
      <w:proofErr w:type="spellStart"/>
      <w:r w:rsidRPr="00114B66">
        <w:rPr>
          <w:rFonts w:ascii="Calibri" w:hAnsi="Calibri" w:cs="Calibri"/>
        </w:rPr>
        <w:t>Алфа</w:t>
      </w:r>
      <w:proofErr w:type="spellEnd"/>
      <w:r w:rsidRPr="00114B66">
        <w:rPr>
          <w:rFonts w:ascii="Calibri" w:hAnsi="Calibri" w:cs="Calibri"/>
        </w:rPr>
        <w:t xml:space="preserve"> Оптик Систем Инк (Канада).</w:t>
      </w:r>
    </w:p>
    <w:p w14:paraId="5461E3B3" w14:textId="77777777" w:rsidR="00114B66" w:rsidRPr="00114B66" w:rsidRDefault="00114B66" w:rsidP="00114B66">
      <w:pPr>
        <w:spacing w:before="220" w:after="1" w:line="220" w:lineRule="auto"/>
        <w:ind w:firstLine="540"/>
        <w:jc w:val="both"/>
      </w:pPr>
      <w:r w:rsidRPr="00114B66">
        <w:rPr>
          <w:rFonts w:ascii="Calibri" w:hAnsi="Calibri" w:cs="Calibri"/>
        </w:rPr>
        <w:t xml:space="preserve">46. AVIABALTIKA </w:t>
      </w:r>
      <w:proofErr w:type="spellStart"/>
      <w:r w:rsidRPr="00114B66">
        <w:rPr>
          <w:rFonts w:ascii="Calibri" w:hAnsi="Calibri" w:cs="Calibri"/>
        </w:rPr>
        <w:t>aviation</w:t>
      </w:r>
      <w:proofErr w:type="spellEnd"/>
      <w:r w:rsidRPr="00114B66">
        <w:rPr>
          <w:rFonts w:ascii="Calibri" w:hAnsi="Calibri" w:cs="Calibri"/>
        </w:rPr>
        <w:t xml:space="preserve">, LTD / АВИАБАЛТИКА </w:t>
      </w:r>
      <w:proofErr w:type="spellStart"/>
      <w:r w:rsidRPr="00114B66">
        <w:rPr>
          <w:rFonts w:ascii="Calibri" w:hAnsi="Calibri" w:cs="Calibri"/>
        </w:rPr>
        <w:t>авиэйшен</w:t>
      </w:r>
      <w:proofErr w:type="spellEnd"/>
      <w:r w:rsidRPr="00114B66">
        <w:rPr>
          <w:rFonts w:ascii="Calibri" w:hAnsi="Calibri" w:cs="Calibri"/>
        </w:rPr>
        <w:t>, ЛТД (Литва).</w:t>
      </w:r>
    </w:p>
    <w:p w14:paraId="4A692E6E" w14:textId="77777777" w:rsidR="00114B66" w:rsidRPr="00114B66" w:rsidRDefault="00114B66" w:rsidP="00114B66">
      <w:pPr>
        <w:spacing w:before="220" w:after="1" w:line="220" w:lineRule="auto"/>
        <w:ind w:firstLine="540"/>
        <w:jc w:val="both"/>
      </w:pPr>
      <w:r w:rsidRPr="00114B66">
        <w:rPr>
          <w:rFonts w:ascii="Calibri" w:hAnsi="Calibri" w:cs="Calibri"/>
        </w:rPr>
        <w:t xml:space="preserve">47. </w:t>
      </w:r>
      <w:proofErr w:type="spellStart"/>
      <w:r w:rsidRPr="00114B66">
        <w:rPr>
          <w:rFonts w:ascii="Calibri" w:hAnsi="Calibri" w:cs="Calibri"/>
        </w:rPr>
        <w:t>Helisota</w:t>
      </w:r>
      <w:proofErr w:type="spellEnd"/>
      <w:r w:rsidRPr="00114B66">
        <w:rPr>
          <w:rFonts w:ascii="Calibri" w:hAnsi="Calibri" w:cs="Calibri"/>
        </w:rPr>
        <w:t xml:space="preserve"> / </w:t>
      </w:r>
      <w:proofErr w:type="spellStart"/>
      <w:r w:rsidRPr="00114B66">
        <w:rPr>
          <w:rFonts w:ascii="Calibri" w:hAnsi="Calibri" w:cs="Calibri"/>
        </w:rPr>
        <w:t>Хелисота</w:t>
      </w:r>
      <w:proofErr w:type="spellEnd"/>
      <w:r w:rsidRPr="00114B66">
        <w:rPr>
          <w:rFonts w:ascii="Calibri" w:hAnsi="Calibri" w:cs="Calibri"/>
        </w:rPr>
        <w:t xml:space="preserve"> (Литва).</w:t>
      </w:r>
    </w:p>
    <w:p w14:paraId="40271B16" w14:textId="77777777" w:rsidR="00114B66" w:rsidRPr="00114B66" w:rsidRDefault="00114B66" w:rsidP="00114B66">
      <w:pPr>
        <w:spacing w:before="220" w:after="1" w:line="220" w:lineRule="auto"/>
        <w:ind w:firstLine="540"/>
        <w:jc w:val="both"/>
      </w:pPr>
      <w:r w:rsidRPr="00114B66">
        <w:rPr>
          <w:rFonts w:ascii="Calibri" w:hAnsi="Calibri" w:cs="Calibri"/>
        </w:rPr>
        <w:t xml:space="preserve">48. JSC </w:t>
      </w:r>
      <w:proofErr w:type="spellStart"/>
      <w:r w:rsidRPr="00114B66">
        <w:rPr>
          <w:rFonts w:ascii="Calibri" w:hAnsi="Calibri" w:cs="Calibri"/>
        </w:rPr>
        <w:t>Defensus</w:t>
      </w:r>
      <w:proofErr w:type="spellEnd"/>
      <w:r w:rsidRPr="00114B66">
        <w:rPr>
          <w:rFonts w:ascii="Calibri" w:hAnsi="Calibri" w:cs="Calibri"/>
        </w:rPr>
        <w:t xml:space="preserve"> / </w:t>
      </w:r>
      <w:proofErr w:type="spellStart"/>
      <w:r w:rsidRPr="00114B66">
        <w:rPr>
          <w:rFonts w:ascii="Calibri" w:hAnsi="Calibri" w:cs="Calibri"/>
        </w:rPr>
        <w:t>Джей</w:t>
      </w:r>
      <w:proofErr w:type="spellEnd"/>
      <w:r w:rsidRPr="00114B66">
        <w:rPr>
          <w:rFonts w:ascii="Calibri" w:hAnsi="Calibri" w:cs="Calibri"/>
        </w:rPr>
        <w:t xml:space="preserve"> Эс Си </w:t>
      </w:r>
      <w:proofErr w:type="spellStart"/>
      <w:r w:rsidRPr="00114B66">
        <w:rPr>
          <w:rFonts w:ascii="Calibri" w:hAnsi="Calibri" w:cs="Calibri"/>
        </w:rPr>
        <w:t>Дефенсус</w:t>
      </w:r>
      <w:proofErr w:type="spellEnd"/>
      <w:r w:rsidRPr="00114B66">
        <w:rPr>
          <w:rFonts w:ascii="Calibri" w:hAnsi="Calibri" w:cs="Calibri"/>
        </w:rPr>
        <w:t xml:space="preserve"> (Литва).</w:t>
      </w:r>
    </w:p>
    <w:p w14:paraId="3746EEC3" w14:textId="77777777" w:rsidR="00114B66" w:rsidRPr="00114B66" w:rsidRDefault="00114B66" w:rsidP="00114B66">
      <w:pPr>
        <w:spacing w:before="220" w:after="1" w:line="220" w:lineRule="auto"/>
        <w:ind w:firstLine="540"/>
        <w:jc w:val="both"/>
      </w:pPr>
      <w:r w:rsidRPr="00114B66">
        <w:rPr>
          <w:rFonts w:ascii="Calibri" w:hAnsi="Calibri" w:cs="Calibri"/>
        </w:rPr>
        <w:t xml:space="preserve">49. ASU </w:t>
      </w:r>
      <w:proofErr w:type="spellStart"/>
      <w:r w:rsidRPr="00114B66">
        <w:rPr>
          <w:rFonts w:ascii="Calibri" w:hAnsi="Calibri" w:cs="Calibri"/>
        </w:rPr>
        <w:t>Baltija</w:t>
      </w:r>
      <w:proofErr w:type="spellEnd"/>
      <w:r w:rsidRPr="00114B66">
        <w:rPr>
          <w:rFonts w:ascii="Calibri" w:hAnsi="Calibri" w:cs="Calibri"/>
        </w:rPr>
        <w:t xml:space="preserve"> JCS / АСУ </w:t>
      </w:r>
      <w:proofErr w:type="spellStart"/>
      <w:r w:rsidRPr="00114B66">
        <w:rPr>
          <w:rFonts w:ascii="Calibri" w:hAnsi="Calibri" w:cs="Calibri"/>
        </w:rPr>
        <w:t>Балтиа</w:t>
      </w:r>
      <w:proofErr w:type="spellEnd"/>
      <w:r w:rsidRPr="00114B66">
        <w:rPr>
          <w:rFonts w:ascii="Calibri" w:hAnsi="Calibri" w:cs="Calibri"/>
        </w:rPr>
        <w:t xml:space="preserve"> </w:t>
      </w:r>
      <w:proofErr w:type="spellStart"/>
      <w:r w:rsidRPr="00114B66">
        <w:rPr>
          <w:rFonts w:ascii="Calibri" w:hAnsi="Calibri" w:cs="Calibri"/>
        </w:rPr>
        <w:t>Джей</w:t>
      </w:r>
      <w:proofErr w:type="spellEnd"/>
      <w:r w:rsidRPr="00114B66">
        <w:rPr>
          <w:rFonts w:ascii="Calibri" w:hAnsi="Calibri" w:cs="Calibri"/>
        </w:rPr>
        <w:t xml:space="preserve"> Си Эс (Литва).</w:t>
      </w:r>
    </w:p>
    <w:p w14:paraId="37428B87" w14:textId="77777777" w:rsidR="00114B66" w:rsidRPr="00114B66" w:rsidRDefault="00114B66" w:rsidP="00114B66">
      <w:pPr>
        <w:spacing w:before="220" w:after="1" w:line="220" w:lineRule="auto"/>
        <w:ind w:firstLine="540"/>
        <w:jc w:val="both"/>
      </w:pPr>
      <w:r w:rsidRPr="00114B66">
        <w:rPr>
          <w:rFonts w:ascii="Calibri" w:hAnsi="Calibri" w:cs="Calibri"/>
        </w:rPr>
        <w:t xml:space="preserve">50. </w:t>
      </w:r>
      <w:proofErr w:type="spellStart"/>
      <w:r w:rsidRPr="00114B66">
        <w:rPr>
          <w:rFonts w:ascii="Calibri" w:hAnsi="Calibri" w:cs="Calibri"/>
        </w:rPr>
        <w:t>Defensa</w:t>
      </w:r>
      <w:proofErr w:type="spellEnd"/>
      <w:r w:rsidRPr="00114B66">
        <w:rPr>
          <w:rFonts w:ascii="Calibri" w:hAnsi="Calibri" w:cs="Calibri"/>
        </w:rPr>
        <w:t xml:space="preserve"> UAB / </w:t>
      </w:r>
      <w:proofErr w:type="spellStart"/>
      <w:r w:rsidRPr="00114B66">
        <w:rPr>
          <w:rFonts w:ascii="Calibri" w:hAnsi="Calibri" w:cs="Calibri"/>
        </w:rPr>
        <w:t>Дефенса</w:t>
      </w:r>
      <w:proofErr w:type="spellEnd"/>
      <w:r w:rsidRPr="00114B66">
        <w:rPr>
          <w:rFonts w:ascii="Calibri" w:hAnsi="Calibri" w:cs="Calibri"/>
        </w:rPr>
        <w:t xml:space="preserve"> УАБ (Литва).</w:t>
      </w:r>
    </w:p>
    <w:p w14:paraId="0EEF87F9" w14:textId="77777777" w:rsidR="00114B66" w:rsidRPr="00114B66" w:rsidRDefault="00114B66" w:rsidP="00114B66">
      <w:pPr>
        <w:spacing w:before="220" w:after="1" w:line="220" w:lineRule="auto"/>
        <w:ind w:firstLine="540"/>
        <w:jc w:val="both"/>
      </w:pPr>
      <w:r w:rsidRPr="00114B66">
        <w:rPr>
          <w:rFonts w:ascii="Calibri" w:hAnsi="Calibri" w:cs="Calibri"/>
        </w:rPr>
        <w:t xml:space="preserve">51. </w:t>
      </w:r>
      <w:proofErr w:type="spellStart"/>
      <w:r w:rsidRPr="00114B66">
        <w:rPr>
          <w:rFonts w:ascii="Calibri" w:hAnsi="Calibri" w:cs="Calibri"/>
        </w:rPr>
        <w:t>Fin</w:t>
      </w:r>
      <w:proofErr w:type="spellEnd"/>
      <w:r w:rsidRPr="00114B66">
        <w:rPr>
          <w:rFonts w:ascii="Calibri" w:hAnsi="Calibri" w:cs="Calibri"/>
        </w:rPr>
        <w:t xml:space="preserve"> </w:t>
      </w:r>
      <w:proofErr w:type="spellStart"/>
      <w:r w:rsidRPr="00114B66">
        <w:rPr>
          <w:rFonts w:ascii="Calibri" w:hAnsi="Calibri" w:cs="Calibri"/>
        </w:rPr>
        <w:t>Sp</w:t>
      </w:r>
      <w:proofErr w:type="spellEnd"/>
      <w:r w:rsidRPr="00114B66">
        <w:rPr>
          <w:rFonts w:ascii="Calibri" w:hAnsi="Calibri" w:cs="Calibri"/>
        </w:rPr>
        <w:t xml:space="preserve">. z </w:t>
      </w:r>
      <w:proofErr w:type="spellStart"/>
      <w:r w:rsidRPr="00114B66">
        <w:rPr>
          <w:rFonts w:ascii="Calibri" w:hAnsi="Calibri" w:cs="Calibri"/>
        </w:rPr>
        <w:t>o.o</w:t>
      </w:r>
      <w:proofErr w:type="spellEnd"/>
      <w:r w:rsidRPr="00114B66">
        <w:rPr>
          <w:rFonts w:ascii="Calibri" w:hAnsi="Calibri" w:cs="Calibri"/>
        </w:rPr>
        <w:t xml:space="preserve">. / </w:t>
      </w:r>
      <w:proofErr w:type="spellStart"/>
      <w:r w:rsidRPr="00114B66">
        <w:rPr>
          <w:rFonts w:ascii="Calibri" w:hAnsi="Calibri" w:cs="Calibri"/>
        </w:rPr>
        <w:t>Фин</w:t>
      </w:r>
      <w:proofErr w:type="spellEnd"/>
      <w:r w:rsidRPr="00114B66">
        <w:rPr>
          <w:rFonts w:ascii="Calibri" w:hAnsi="Calibri" w:cs="Calibri"/>
        </w:rPr>
        <w:t xml:space="preserve"> </w:t>
      </w:r>
      <w:proofErr w:type="spellStart"/>
      <w:r w:rsidRPr="00114B66">
        <w:rPr>
          <w:rFonts w:ascii="Calibri" w:hAnsi="Calibri" w:cs="Calibri"/>
        </w:rPr>
        <w:t>Сп</w:t>
      </w:r>
      <w:proofErr w:type="spellEnd"/>
      <w:r w:rsidRPr="00114B66">
        <w:rPr>
          <w:rFonts w:ascii="Calibri" w:hAnsi="Calibri" w:cs="Calibri"/>
        </w:rPr>
        <w:t xml:space="preserve">. з </w:t>
      </w:r>
      <w:proofErr w:type="spellStart"/>
      <w:r w:rsidRPr="00114B66">
        <w:rPr>
          <w:rFonts w:ascii="Calibri" w:hAnsi="Calibri" w:cs="Calibri"/>
        </w:rPr>
        <w:t>о.о</w:t>
      </w:r>
      <w:proofErr w:type="spellEnd"/>
      <w:r w:rsidRPr="00114B66">
        <w:rPr>
          <w:rFonts w:ascii="Calibri" w:hAnsi="Calibri" w:cs="Calibri"/>
        </w:rPr>
        <w:t>. (Польша).</w:t>
      </w:r>
    </w:p>
    <w:p w14:paraId="16400B57" w14:textId="77777777" w:rsidR="00114B66" w:rsidRPr="00114B66" w:rsidRDefault="00114B66" w:rsidP="00114B66">
      <w:pPr>
        <w:spacing w:before="220" w:after="1" w:line="220" w:lineRule="auto"/>
        <w:ind w:firstLine="540"/>
        <w:jc w:val="both"/>
      </w:pPr>
      <w:r w:rsidRPr="00114B66">
        <w:rPr>
          <w:rFonts w:ascii="Calibri" w:hAnsi="Calibri" w:cs="Calibri"/>
        </w:rPr>
        <w:t xml:space="preserve">52. ANKOL </w:t>
      </w:r>
      <w:proofErr w:type="spellStart"/>
      <w:r w:rsidRPr="00114B66">
        <w:rPr>
          <w:rFonts w:ascii="Calibri" w:hAnsi="Calibri" w:cs="Calibri"/>
        </w:rPr>
        <w:t>Sp</w:t>
      </w:r>
      <w:proofErr w:type="spellEnd"/>
      <w:r w:rsidRPr="00114B66">
        <w:rPr>
          <w:rFonts w:ascii="Calibri" w:hAnsi="Calibri" w:cs="Calibri"/>
        </w:rPr>
        <w:t xml:space="preserve">. z </w:t>
      </w:r>
      <w:proofErr w:type="spellStart"/>
      <w:r w:rsidRPr="00114B66">
        <w:rPr>
          <w:rFonts w:ascii="Calibri" w:hAnsi="Calibri" w:cs="Calibri"/>
        </w:rPr>
        <w:t>o.o</w:t>
      </w:r>
      <w:proofErr w:type="spellEnd"/>
      <w:r w:rsidRPr="00114B66">
        <w:rPr>
          <w:rFonts w:ascii="Calibri" w:hAnsi="Calibri" w:cs="Calibri"/>
        </w:rPr>
        <w:t xml:space="preserve">. / АНКОЛ </w:t>
      </w:r>
      <w:proofErr w:type="spellStart"/>
      <w:r w:rsidRPr="00114B66">
        <w:rPr>
          <w:rFonts w:ascii="Calibri" w:hAnsi="Calibri" w:cs="Calibri"/>
        </w:rPr>
        <w:t>Сп</w:t>
      </w:r>
      <w:proofErr w:type="spellEnd"/>
      <w:r w:rsidRPr="00114B66">
        <w:rPr>
          <w:rFonts w:ascii="Calibri" w:hAnsi="Calibri" w:cs="Calibri"/>
        </w:rPr>
        <w:t xml:space="preserve">. з </w:t>
      </w:r>
      <w:proofErr w:type="spellStart"/>
      <w:r w:rsidRPr="00114B66">
        <w:rPr>
          <w:rFonts w:ascii="Calibri" w:hAnsi="Calibri" w:cs="Calibri"/>
        </w:rPr>
        <w:t>о.о</w:t>
      </w:r>
      <w:proofErr w:type="spellEnd"/>
      <w:r w:rsidRPr="00114B66">
        <w:rPr>
          <w:rFonts w:ascii="Calibri" w:hAnsi="Calibri" w:cs="Calibri"/>
        </w:rPr>
        <w:t>. (Польша).</w:t>
      </w:r>
    </w:p>
    <w:p w14:paraId="31FFBEB4" w14:textId="77777777" w:rsidR="00114B66" w:rsidRPr="00114B66" w:rsidRDefault="00114B66" w:rsidP="00114B66">
      <w:pPr>
        <w:spacing w:before="220" w:after="1" w:line="220" w:lineRule="auto"/>
        <w:ind w:firstLine="540"/>
        <w:jc w:val="both"/>
      </w:pPr>
      <w:r w:rsidRPr="00114B66">
        <w:rPr>
          <w:rFonts w:ascii="Calibri" w:hAnsi="Calibri" w:cs="Calibri"/>
        </w:rPr>
        <w:t xml:space="preserve">53. </w:t>
      </w:r>
      <w:proofErr w:type="spellStart"/>
      <w:r w:rsidRPr="00114B66">
        <w:rPr>
          <w:rFonts w:ascii="Calibri" w:hAnsi="Calibri" w:cs="Calibri"/>
        </w:rPr>
        <w:t>Cenzin</w:t>
      </w:r>
      <w:proofErr w:type="spellEnd"/>
      <w:r w:rsidRPr="00114B66">
        <w:rPr>
          <w:rFonts w:ascii="Calibri" w:hAnsi="Calibri" w:cs="Calibri"/>
        </w:rPr>
        <w:t xml:space="preserve"> PGZ / </w:t>
      </w:r>
      <w:proofErr w:type="spellStart"/>
      <w:r w:rsidRPr="00114B66">
        <w:rPr>
          <w:rFonts w:ascii="Calibri" w:hAnsi="Calibri" w:cs="Calibri"/>
        </w:rPr>
        <w:t>Цензин</w:t>
      </w:r>
      <w:proofErr w:type="spellEnd"/>
      <w:r w:rsidRPr="00114B66">
        <w:rPr>
          <w:rFonts w:ascii="Calibri" w:hAnsi="Calibri" w:cs="Calibri"/>
        </w:rPr>
        <w:t xml:space="preserve"> ПГЗ (Польша).</w:t>
      </w:r>
    </w:p>
    <w:p w14:paraId="3B43DEC6" w14:textId="77777777" w:rsidR="00114B66" w:rsidRPr="00114B66" w:rsidRDefault="00114B66" w:rsidP="00114B66">
      <w:pPr>
        <w:spacing w:before="220" w:after="1" w:line="220" w:lineRule="auto"/>
        <w:ind w:firstLine="540"/>
        <w:jc w:val="both"/>
      </w:pPr>
      <w:r w:rsidRPr="00114B66">
        <w:rPr>
          <w:rFonts w:ascii="Calibri" w:hAnsi="Calibri" w:cs="Calibri"/>
        </w:rPr>
        <w:t xml:space="preserve">54. SELW-2 </w:t>
      </w:r>
      <w:proofErr w:type="spellStart"/>
      <w:r w:rsidRPr="00114B66">
        <w:rPr>
          <w:rFonts w:ascii="Calibri" w:hAnsi="Calibri" w:cs="Calibri"/>
        </w:rPr>
        <w:t>Sp</w:t>
      </w:r>
      <w:proofErr w:type="spellEnd"/>
      <w:r w:rsidRPr="00114B66">
        <w:rPr>
          <w:rFonts w:ascii="Calibri" w:hAnsi="Calibri" w:cs="Calibri"/>
        </w:rPr>
        <w:t xml:space="preserve">. z </w:t>
      </w:r>
      <w:proofErr w:type="spellStart"/>
      <w:r w:rsidRPr="00114B66">
        <w:rPr>
          <w:rFonts w:ascii="Calibri" w:hAnsi="Calibri" w:cs="Calibri"/>
        </w:rPr>
        <w:t>o.o</w:t>
      </w:r>
      <w:proofErr w:type="spellEnd"/>
      <w:r w:rsidRPr="00114B66">
        <w:rPr>
          <w:rFonts w:ascii="Calibri" w:hAnsi="Calibri" w:cs="Calibri"/>
        </w:rPr>
        <w:t xml:space="preserve">. / СЕЛВ-2 </w:t>
      </w:r>
      <w:proofErr w:type="spellStart"/>
      <w:r w:rsidRPr="00114B66">
        <w:rPr>
          <w:rFonts w:ascii="Calibri" w:hAnsi="Calibri" w:cs="Calibri"/>
        </w:rPr>
        <w:t>Сп</w:t>
      </w:r>
      <w:proofErr w:type="spellEnd"/>
      <w:r w:rsidRPr="00114B66">
        <w:rPr>
          <w:rFonts w:ascii="Calibri" w:hAnsi="Calibri" w:cs="Calibri"/>
        </w:rPr>
        <w:t xml:space="preserve">. з </w:t>
      </w:r>
      <w:proofErr w:type="spellStart"/>
      <w:r w:rsidRPr="00114B66">
        <w:rPr>
          <w:rFonts w:ascii="Calibri" w:hAnsi="Calibri" w:cs="Calibri"/>
        </w:rPr>
        <w:t>о.о</w:t>
      </w:r>
      <w:proofErr w:type="spellEnd"/>
      <w:r w:rsidRPr="00114B66">
        <w:rPr>
          <w:rFonts w:ascii="Calibri" w:hAnsi="Calibri" w:cs="Calibri"/>
        </w:rPr>
        <w:t>. (Польша).</w:t>
      </w:r>
    </w:p>
    <w:p w14:paraId="35C63489" w14:textId="77777777" w:rsidR="00114B66" w:rsidRPr="00114B66" w:rsidRDefault="00114B66" w:rsidP="00114B66">
      <w:pPr>
        <w:spacing w:before="220" w:after="1" w:line="220" w:lineRule="auto"/>
        <w:ind w:firstLine="540"/>
        <w:jc w:val="both"/>
      </w:pPr>
      <w:r w:rsidRPr="00114B66">
        <w:rPr>
          <w:rFonts w:ascii="Calibri" w:hAnsi="Calibri" w:cs="Calibri"/>
        </w:rPr>
        <w:t xml:space="preserve">55. </w:t>
      </w:r>
      <w:proofErr w:type="spellStart"/>
      <w:r w:rsidRPr="00114B66">
        <w:rPr>
          <w:rFonts w:ascii="Calibri" w:hAnsi="Calibri" w:cs="Calibri"/>
        </w:rPr>
        <w:t>Level</w:t>
      </w:r>
      <w:proofErr w:type="spellEnd"/>
      <w:r w:rsidRPr="00114B66">
        <w:rPr>
          <w:rFonts w:ascii="Calibri" w:hAnsi="Calibri" w:cs="Calibri"/>
        </w:rPr>
        <w:t xml:space="preserve"> 11 </w:t>
      </w:r>
      <w:proofErr w:type="spellStart"/>
      <w:r w:rsidRPr="00114B66">
        <w:rPr>
          <w:rFonts w:ascii="Calibri" w:hAnsi="Calibri" w:cs="Calibri"/>
        </w:rPr>
        <w:t>Sp</w:t>
      </w:r>
      <w:proofErr w:type="spellEnd"/>
      <w:r w:rsidRPr="00114B66">
        <w:rPr>
          <w:rFonts w:ascii="Calibri" w:hAnsi="Calibri" w:cs="Calibri"/>
        </w:rPr>
        <w:t xml:space="preserve">. z </w:t>
      </w:r>
      <w:proofErr w:type="spellStart"/>
      <w:r w:rsidRPr="00114B66">
        <w:rPr>
          <w:rFonts w:ascii="Calibri" w:hAnsi="Calibri" w:cs="Calibri"/>
        </w:rPr>
        <w:t>o.o</w:t>
      </w:r>
      <w:proofErr w:type="spellEnd"/>
      <w:r w:rsidRPr="00114B66">
        <w:rPr>
          <w:rFonts w:ascii="Calibri" w:hAnsi="Calibri" w:cs="Calibri"/>
        </w:rPr>
        <w:t xml:space="preserve">. / Левел 11 </w:t>
      </w:r>
      <w:proofErr w:type="spellStart"/>
      <w:r w:rsidRPr="00114B66">
        <w:rPr>
          <w:rFonts w:ascii="Calibri" w:hAnsi="Calibri" w:cs="Calibri"/>
        </w:rPr>
        <w:t>Сп</w:t>
      </w:r>
      <w:proofErr w:type="spellEnd"/>
      <w:r w:rsidRPr="00114B66">
        <w:rPr>
          <w:rFonts w:ascii="Calibri" w:hAnsi="Calibri" w:cs="Calibri"/>
        </w:rPr>
        <w:t xml:space="preserve">. з </w:t>
      </w:r>
      <w:proofErr w:type="spellStart"/>
      <w:r w:rsidRPr="00114B66">
        <w:rPr>
          <w:rFonts w:ascii="Calibri" w:hAnsi="Calibri" w:cs="Calibri"/>
        </w:rPr>
        <w:t>о.о</w:t>
      </w:r>
      <w:proofErr w:type="spellEnd"/>
      <w:r w:rsidRPr="00114B66">
        <w:rPr>
          <w:rFonts w:ascii="Calibri" w:hAnsi="Calibri" w:cs="Calibri"/>
        </w:rPr>
        <w:t>. (Польша).</w:t>
      </w:r>
    </w:p>
    <w:p w14:paraId="0FDA471C" w14:textId="77777777" w:rsidR="00114B66" w:rsidRPr="00114B66" w:rsidRDefault="00114B66" w:rsidP="00114B66">
      <w:pPr>
        <w:spacing w:before="220" w:after="1" w:line="220" w:lineRule="auto"/>
        <w:ind w:firstLine="540"/>
        <w:jc w:val="both"/>
      </w:pPr>
      <w:r w:rsidRPr="00114B66">
        <w:rPr>
          <w:rFonts w:ascii="Calibri" w:hAnsi="Calibri" w:cs="Calibri"/>
        </w:rPr>
        <w:t xml:space="preserve">56. </w:t>
      </w:r>
      <w:proofErr w:type="spellStart"/>
      <w:r w:rsidRPr="00114B66">
        <w:rPr>
          <w:rFonts w:ascii="Calibri" w:hAnsi="Calibri" w:cs="Calibri"/>
        </w:rPr>
        <w:t>Mesko</w:t>
      </w:r>
      <w:proofErr w:type="spellEnd"/>
      <w:r w:rsidRPr="00114B66">
        <w:rPr>
          <w:rFonts w:ascii="Calibri" w:hAnsi="Calibri" w:cs="Calibri"/>
        </w:rPr>
        <w:t xml:space="preserve"> s. a. / </w:t>
      </w:r>
      <w:proofErr w:type="spellStart"/>
      <w:r w:rsidRPr="00114B66">
        <w:rPr>
          <w:rFonts w:ascii="Calibri" w:hAnsi="Calibri" w:cs="Calibri"/>
        </w:rPr>
        <w:t>Меско</w:t>
      </w:r>
      <w:proofErr w:type="spellEnd"/>
      <w:r w:rsidRPr="00114B66">
        <w:rPr>
          <w:rFonts w:ascii="Calibri" w:hAnsi="Calibri" w:cs="Calibri"/>
        </w:rPr>
        <w:t xml:space="preserve"> с. а. (Польша).</w:t>
      </w:r>
    </w:p>
    <w:p w14:paraId="43E6C0C2" w14:textId="77777777" w:rsidR="00114B66" w:rsidRPr="00114B66" w:rsidRDefault="00114B66" w:rsidP="00114B66">
      <w:pPr>
        <w:spacing w:before="220" w:after="1" w:line="220" w:lineRule="auto"/>
        <w:ind w:firstLine="540"/>
        <w:jc w:val="both"/>
      </w:pPr>
      <w:r w:rsidRPr="00114B66">
        <w:rPr>
          <w:rFonts w:ascii="Calibri" w:hAnsi="Calibri" w:cs="Calibri"/>
        </w:rPr>
        <w:t xml:space="preserve">57. </w:t>
      </w:r>
      <w:proofErr w:type="spellStart"/>
      <w:r w:rsidRPr="00114B66">
        <w:rPr>
          <w:rFonts w:ascii="Calibri" w:hAnsi="Calibri" w:cs="Calibri"/>
        </w:rPr>
        <w:t>Wtorplast</w:t>
      </w:r>
      <w:proofErr w:type="spellEnd"/>
      <w:r w:rsidRPr="00114B66">
        <w:rPr>
          <w:rFonts w:ascii="Calibri" w:hAnsi="Calibri" w:cs="Calibri"/>
        </w:rPr>
        <w:t xml:space="preserve"> </w:t>
      </w:r>
      <w:proofErr w:type="spellStart"/>
      <w:r w:rsidRPr="00114B66">
        <w:rPr>
          <w:rFonts w:ascii="Calibri" w:hAnsi="Calibri" w:cs="Calibri"/>
        </w:rPr>
        <w:t>Group</w:t>
      </w:r>
      <w:proofErr w:type="spellEnd"/>
      <w:r w:rsidRPr="00114B66">
        <w:rPr>
          <w:rFonts w:ascii="Calibri" w:hAnsi="Calibri" w:cs="Calibri"/>
        </w:rPr>
        <w:t xml:space="preserve"> / </w:t>
      </w:r>
      <w:proofErr w:type="spellStart"/>
      <w:r w:rsidRPr="00114B66">
        <w:rPr>
          <w:rFonts w:ascii="Calibri" w:hAnsi="Calibri" w:cs="Calibri"/>
        </w:rPr>
        <w:t>Вторпласт</w:t>
      </w:r>
      <w:proofErr w:type="spellEnd"/>
      <w:r w:rsidRPr="00114B66">
        <w:rPr>
          <w:rFonts w:ascii="Calibri" w:hAnsi="Calibri" w:cs="Calibri"/>
        </w:rPr>
        <w:t xml:space="preserve"> </w:t>
      </w:r>
      <w:proofErr w:type="spellStart"/>
      <w:r w:rsidRPr="00114B66">
        <w:rPr>
          <w:rFonts w:ascii="Calibri" w:hAnsi="Calibri" w:cs="Calibri"/>
        </w:rPr>
        <w:t>Груп</w:t>
      </w:r>
      <w:proofErr w:type="spellEnd"/>
      <w:r w:rsidRPr="00114B66">
        <w:rPr>
          <w:rFonts w:ascii="Calibri" w:hAnsi="Calibri" w:cs="Calibri"/>
        </w:rPr>
        <w:t xml:space="preserve"> (Польша).</w:t>
      </w:r>
    </w:p>
    <w:p w14:paraId="067DA62D" w14:textId="77777777" w:rsidR="00114B66" w:rsidRPr="00114B66" w:rsidRDefault="00114B66" w:rsidP="00114B66">
      <w:pPr>
        <w:spacing w:before="220" w:after="1" w:line="220" w:lineRule="auto"/>
        <w:ind w:firstLine="540"/>
        <w:jc w:val="both"/>
      </w:pPr>
      <w:r w:rsidRPr="00114B66">
        <w:rPr>
          <w:rFonts w:ascii="Calibri" w:hAnsi="Calibri" w:cs="Calibri"/>
        </w:rPr>
        <w:t xml:space="preserve">58. </w:t>
      </w:r>
      <w:proofErr w:type="spellStart"/>
      <w:r w:rsidRPr="00114B66">
        <w:rPr>
          <w:rFonts w:ascii="Calibri" w:hAnsi="Calibri" w:cs="Calibri"/>
        </w:rPr>
        <w:t>Wobi-Stal</w:t>
      </w:r>
      <w:proofErr w:type="spellEnd"/>
      <w:r w:rsidRPr="00114B66">
        <w:rPr>
          <w:rFonts w:ascii="Calibri" w:hAnsi="Calibri" w:cs="Calibri"/>
        </w:rPr>
        <w:t xml:space="preserve"> z </w:t>
      </w:r>
      <w:proofErr w:type="spellStart"/>
      <w:r w:rsidRPr="00114B66">
        <w:rPr>
          <w:rFonts w:ascii="Calibri" w:hAnsi="Calibri" w:cs="Calibri"/>
        </w:rPr>
        <w:t>o.o</w:t>
      </w:r>
      <w:proofErr w:type="spellEnd"/>
      <w:r w:rsidRPr="00114B66">
        <w:rPr>
          <w:rFonts w:ascii="Calibri" w:hAnsi="Calibri" w:cs="Calibri"/>
        </w:rPr>
        <w:t xml:space="preserve">. / </w:t>
      </w:r>
      <w:proofErr w:type="spellStart"/>
      <w:r w:rsidRPr="00114B66">
        <w:rPr>
          <w:rFonts w:ascii="Calibri" w:hAnsi="Calibri" w:cs="Calibri"/>
        </w:rPr>
        <w:t>Воби</w:t>
      </w:r>
      <w:proofErr w:type="spellEnd"/>
      <w:r w:rsidRPr="00114B66">
        <w:rPr>
          <w:rFonts w:ascii="Calibri" w:hAnsi="Calibri" w:cs="Calibri"/>
        </w:rPr>
        <w:t xml:space="preserve">-Стал з </w:t>
      </w:r>
      <w:proofErr w:type="spellStart"/>
      <w:r w:rsidRPr="00114B66">
        <w:rPr>
          <w:rFonts w:ascii="Calibri" w:hAnsi="Calibri" w:cs="Calibri"/>
        </w:rPr>
        <w:t>о.о</w:t>
      </w:r>
      <w:proofErr w:type="spellEnd"/>
      <w:r w:rsidRPr="00114B66">
        <w:rPr>
          <w:rFonts w:ascii="Calibri" w:hAnsi="Calibri" w:cs="Calibri"/>
        </w:rPr>
        <w:t>. (Польша).</w:t>
      </w:r>
    </w:p>
    <w:p w14:paraId="1D5CBBB4" w14:textId="77777777" w:rsidR="00114B66" w:rsidRPr="00114B66" w:rsidRDefault="00114B66" w:rsidP="00114B66">
      <w:pPr>
        <w:spacing w:before="220" w:after="1" w:line="220" w:lineRule="auto"/>
        <w:ind w:firstLine="540"/>
        <w:jc w:val="both"/>
      </w:pPr>
      <w:r w:rsidRPr="00114B66">
        <w:rPr>
          <w:rFonts w:ascii="Calibri" w:hAnsi="Calibri" w:cs="Calibri"/>
        </w:rPr>
        <w:t xml:space="preserve">59. BRJ / Би </w:t>
      </w:r>
      <w:proofErr w:type="spellStart"/>
      <w:r w:rsidRPr="00114B66">
        <w:rPr>
          <w:rFonts w:ascii="Calibri" w:hAnsi="Calibri" w:cs="Calibri"/>
        </w:rPr>
        <w:t>эР</w:t>
      </w:r>
      <w:proofErr w:type="spellEnd"/>
      <w:r w:rsidRPr="00114B66">
        <w:rPr>
          <w:rFonts w:ascii="Calibri" w:hAnsi="Calibri" w:cs="Calibri"/>
        </w:rPr>
        <w:t xml:space="preserve"> </w:t>
      </w:r>
      <w:proofErr w:type="spellStart"/>
      <w:r w:rsidRPr="00114B66">
        <w:rPr>
          <w:rFonts w:ascii="Calibri" w:hAnsi="Calibri" w:cs="Calibri"/>
        </w:rPr>
        <w:t>Джей</w:t>
      </w:r>
      <w:proofErr w:type="spellEnd"/>
      <w:r w:rsidRPr="00114B66">
        <w:rPr>
          <w:rFonts w:ascii="Calibri" w:hAnsi="Calibri" w:cs="Calibri"/>
        </w:rPr>
        <w:t xml:space="preserve"> (Польша).</w:t>
      </w:r>
    </w:p>
    <w:p w14:paraId="0999BA71" w14:textId="77777777" w:rsidR="00114B66" w:rsidRPr="00114B66" w:rsidRDefault="00114B66" w:rsidP="00114B66">
      <w:pPr>
        <w:spacing w:before="220" w:after="1" w:line="220" w:lineRule="auto"/>
        <w:ind w:firstLine="540"/>
        <w:jc w:val="both"/>
      </w:pPr>
      <w:r w:rsidRPr="00114B66">
        <w:rPr>
          <w:rFonts w:ascii="Calibri" w:hAnsi="Calibri" w:cs="Calibri"/>
        </w:rPr>
        <w:t xml:space="preserve">60. </w:t>
      </w:r>
      <w:proofErr w:type="spellStart"/>
      <w:r w:rsidRPr="00114B66">
        <w:rPr>
          <w:rFonts w:ascii="Calibri" w:hAnsi="Calibri" w:cs="Calibri"/>
        </w:rPr>
        <w:t>Militus</w:t>
      </w:r>
      <w:proofErr w:type="spellEnd"/>
      <w:r w:rsidRPr="00114B66">
        <w:rPr>
          <w:rFonts w:ascii="Calibri" w:hAnsi="Calibri" w:cs="Calibri"/>
        </w:rPr>
        <w:t xml:space="preserve"> - PL / </w:t>
      </w:r>
      <w:proofErr w:type="spellStart"/>
      <w:r w:rsidRPr="00114B66">
        <w:rPr>
          <w:rFonts w:ascii="Calibri" w:hAnsi="Calibri" w:cs="Calibri"/>
        </w:rPr>
        <w:t>Милитус</w:t>
      </w:r>
      <w:proofErr w:type="spellEnd"/>
      <w:r w:rsidRPr="00114B66">
        <w:rPr>
          <w:rFonts w:ascii="Calibri" w:hAnsi="Calibri" w:cs="Calibri"/>
        </w:rPr>
        <w:t xml:space="preserve"> - ПЛ (Польша).</w:t>
      </w:r>
    </w:p>
    <w:p w14:paraId="6992308E" w14:textId="77777777" w:rsidR="00114B66" w:rsidRPr="00114B66" w:rsidRDefault="00114B66" w:rsidP="00114B66">
      <w:pPr>
        <w:spacing w:before="220" w:after="1" w:line="220" w:lineRule="auto"/>
        <w:ind w:firstLine="540"/>
        <w:jc w:val="both"/>
      </w:pPr>
      <w:r w:rsidRPr="00114B66">
        <w:rPr>
          <w:rFonts w:ascii="Calibri" w:hAnsi="Calibri" w:cs="Calibri"/>
        </w:rPr>
        <w:t xml:space="preserve">61. </w:t>
      </w:r>
      <w:proofErr w:type="spellStart"/>
      <w:r w:rsidRPr="00114B66">
        <w:rPr>
          <w:rFonts w:ascii="Calibri" w:hAnsi="Calibri" w:cs="Calibri"/>
        </w:rPr>
        <w:t>Nattan</w:t>
      </w:r>
      <w:proofErr w:type="spellEnd"/>
      <w:r w:rsidRPr="00114B66">
        <w:rPr>
          <w:rFonts w:ascii="Calibri" w:hAnsi="Calibri" w:cs="Calibri"/>
        </w:rPr>
        <w:t xml:space="preserve"> C</w:t>
      </w:r>
      <w:r w:rsidRPr="00114B66">
        <w:rPr>
          <w:rFonts w:ascii="Calibri" w:hAnsi="Calibri" w:cs="Calibri"/>
          <w:vertAlign w:val="subscript"/>
        </w:rPr>
        <w:t>0</w:t>
      </w:r>
      <w:r w:rsidRPr="00114B66">
        <w:rPr>
          <w:rFonts w:ascii="Calibri" w:hAnsi="Calibri" w:cs="Calibri"/>
        </w:rPr>
        <w:t xml:space="preserve"> / </w:t>
      </w:r>
      <w:proofErr w:type="spellStart"/>
      <w:r w:rsidRPr="00114B66">
        <w:rPr>
          <w:rFonts w:ascii="Calibri" w:hAnsi="Calibri" w:cs="Calibri"/>
        </w:rPr>
        <w:t>Наттан</w:t>
      </w:r>
      <w:proofErr w:type="spellEnd"/>
      <w:r w:rsidRPr="00114B66">
        <w:rPr>
          <w:rFonts w:ascii="Calibri" w:hAnsi="Calibri" w:cs="Calibri"/>
        </w:rPr>
        <w:t xml:space="preserve"> Ко (Польша).</w:t>
      </w:r>
    </w:p>
    <w:p w14:paraId="285D9792" w14:textId="77777777" w:rsidR="00114B66" w:rsidRPr="00114B66" w:rsidRDefault="00114B66" w:rsidP="00114B66">
      <w:pPr>
        <w:spacing w:before="220" w:after="1" w:line="220" w:lineRule="auto"/>
        <w:ind w:firstLine="540"/>
        <w:jc w:val="both"/>
      </w:pPr>
      <w:r w:rsidRPr="00114B66">
        <w:rPr>
          <w:rFonts w:ascii="Calibri" w:hAnsi="Calibri" w:cs="Calibri"/>
        </w:rPr>
        <w:t xml:space="preserve">62. </w:t>
      </w:r>
      <w:proofErr w:type="spellStart"/>
      <w:r w:rsidRPr="00114B66">
        <w:rPr>
          <w:rFonts w:ascii="Calibri" w:hAnsi="Calibri" w:cs="Calibri"/>
        </w:rPr>
        <w:t>Versor</w:t>
      </w:r>
      <w:proofErr w:type="spellEnd"/>
      <w:r w:rsidRPr="00114B66">
        <w:rPr>
          <w:rFonts w:ascii="Calibri" w:hAnsi="Calibri" w:cs="Calibri"/>
        </w:rPr>
        <w:t xml:space="preserve"> </w:t>
      </w:r>
      <w:proofErr w:type="spellStart"/>
      <w:r w:rsidRPr="00114B66">
        <w:rPr>
          <w:rFonts w:ascii="Calibri" w:hAnsi="Calibri" w:cs="Calibri"/>
        </w:rPr>
        <w:t>s.r.o</w:t>
      </w:r>
      <w:proofErr w:type="spellEnd"/>
      <w:r w:rsidRPr="00114B66">
        <w:rPr>
          <w:rFonts w:ascii="Calibri" w:hAnsi="Calibri" w:cs="Calibri"/>
        </w:rPr>
        <w:t xml:space="preserve">. / </w:t>
      </w:r>
      <w:proofErr w:type="spellStart"/>
      <w:r w:rsidRPr="00114B66">
        <w:rPr>
          <w:rFonts w:ascii="Calibri" w:hAnsi="Calibri" w:cs="Calibri"/>
        </w:rPr>
        <w:t>Версор</w:t>
      </w:r>
      <w:proofErr w:type="spellEnd"/>
      <w:r w:rsidRPr="00114B66">
        <w:rPr>
          <w:rFonts w:ascii="Calibri" w:hAnsi="Calibri" w:cs="Calibri"/>
        </w:rPr>
        <w:t xml:space="preserve"> </w:t>
      </w:r>
      <w:proofErr w:type="spellStart"/>
      <w:r w:rsidRPr="00114B66">
        <w:rPr>
          <w:rFonts w:ascii="Calibri" w:hAnsi="Calibri" w:cs="Calibri"/>
        </w:rPr>
        <w:t>с.р.о</w:t>
      </w:r>
      <w:proofErr w:type="spellEnd"/>
      <w:r w:rsidRPr="00114B66">
        <w:rPr>
          <w:rFonts w:ascii="Calibri" w:hAnsi="Calibri" w:cs="Calibri"/>
        </w:rPr>
        <w:t>. (Словакия).</w:t>
      </w:r>
    </w:p>
    <w:p w14:paraId="298C89AB" w14:textId="77777777" w:rsidR="00114B66" w:rsidRPr="00114B66" w:rsidRDefault="00114B66" w:rsidP="00114B66">
      <w:pPr>
        <w:spacing w:before="220" w:after="1" w:line="220" w:lineRule="auto"/>
        <w:ind w:firstLine="540"/>
        <w:jc w:val="both"/>
      </w:pPr>
      <w:r w:rsidRPr="00114B66">
        <w:rPr>
          <w:rFonts w:ascii="Calibri" w:hAnsi="Calibri" w:cs="Calibri"/>
        </w:rPr>
        <w:t xml:space="preserve">63. </w:t>
      </w:r>
      <w:proofErr w:type="spellStart"/>
      <w:r w:rsidRPr="00114B66">
        <w:rPr>
          <w:rFonts w:ascii="Calibri" w:hAnsi="Calibri" w:cs="Calibri"/>
        </w:rPr>
        <w:t>Robus</w:t>
      </w:r>
      <w:proofErr w:type="spellEnd"/>
      <w:r w:rsidRPr="00114B66">
        <w:rPr>
          <w:rFonts w:ascii="Calibri" w:hAnsi="Calibri" w:cs="Calibri"/>
        </w:rPr>
        <w:t xml:space="preserve"> </w:t>
      </w:r>
      <w:proofErr w:type="spellStart"/>
      <w:r w:rsidRPr="00114B66">
        <w:rPr>
          <w:rFonts w:ascii="Calibri" w:hAnsi="Calibri" w:cs="Calibri"/>
        </w:rPr>
        <w:t>s.r.o</w:t>
      </w:r>
      <w:proofErr w:type="spellEnd"/>
      <w:r w:rsidRPr="00114B66">
        <w:rPr>
          <w:rFonts w:ascii="Calibri" w:hAnsi="Calibri" w:cs="Calibri"/>
        </w:rPr>
        <w:t xml:space="preserve">. / </w:t>
      </w:r>
      <w:proofErr w:type="spellStart"/>
      <w:r w:rsidRPr="00114B66">
        <w:rPr>
          <w:rFonts w:ascii="Calibri" w:hAnsi="Calibri" w:cs="Calibri"/>
        </w:rPr>
        <w:t>Робус</w:t>
      </w:r>
      <w:proofErr w:type="spellEnd"/>
      <w:r w:rsidRPr="00114B66">
        <w:rPr>
          <w:rFonts w:ascii="Calibri" w:hAnsi="Calibri" w:cs="Calibri"/>
        </w:rPr>
        <w:t xml:space="preserve"> </w:t>
      </w:r>
      <w:proofErr w:type="spellStart"/>
      <w:r w:rsidRPr="00114B66">
        <w:rPr>
          <w:rFonts w:ascii="Calibri" w:hAnsi="Calibri" w:cs="Calibri"/>
        </w:rPr>
        <w:t>с.р.о</w:t>
      </w:r>
      <w:proofErr w:type="spellEnd"/>
      <w:r w:rsidRPr="00114B66">
        <w:rPr>
          <w:rFonts w:ascii="Calibri" w:hAnsi="Calibri" w:cs="Calibri"/>
        </w:rPr>
        <w:t>. (Словакия).</w:t>
      </w:r>
    </w:p>
    <w:p w14:paraId="0F8A1F7E" w14:textId="77777777" w:rsidR="00114B66" w:rsidRPr="00114B66" w:rsidRDefault="00114B66" w:rsidP="00114B66">
      <w:pPr>
        <w:spacing w:before="220" w:after="1" w:line="220" w:lineRule="auto"/>
        <w:ind w:firstLine="540"/>
        <w:jc w:val="both"/>
      </w:pPr>
      <w:r w:rsidRPr="00114B66">
        <w:rPr>
          <w:rFonts w:ascii="Calibri" w:hAnsi="Calibri" w:cs="Calibri"/>
        </w:rPr>
        <w:t xml:space="preserve">64. </w:t>
      </w:r>
      <w:proofErr w:type="spellStart"/>
      <w:r w:rsidRPr="00114B66">
        <w:rPr>
          <w:rFonts w:ascii="Calibri" w:hAnsi="Calibri" w:cs="Calibri"/>
        </w:rPr>
        <w:t>Chemica</w:t>
      </w:r>
      <w:proofErr w:type="spellEnd"/>
      <w:r w:rsidRPr="00114B66">
        <w:rPr>
          <w:rFonts w:ascii="Calibri" w:hAnsi="Calibri" w:cs="Calibri"/>
        </w:rPr>
        <w:t xml:space="preserve"> </w:t>
      </w:r>
      <w:proofErr w:type="spellStart"/>
      <w:r w:rsidRPr="00114B66">
        <w:rPr>
          <w:rFonts w:ascii="Calibri" w:hAnsi="Calibri" w:cs="Calibri"/>
        </w:rPr>
        <w:t>spol</w:t>
      </w:r>
      <w:proofErr w:type="spellEnd"/>
      <w:r w:rsidRPr="00114B66">
        <w:rPr>
          <w:rFonts w:ascii="Calibri" w:hAnsi="Calibri" w:cs="Calibri"/>
        </w:rPr>
        <w:t xml:space="preserve"> / </w:t>
      </w:r>
      <w:proofErr w:type="spellStart"/>
      <w:r w:rsidRPr="00114B66">
        <w:rPr>
          <w:rFonts w:ascii="Calibri" w:hAnsi="Calibri" w:cs="Calibri"/>
        </w:rPr>
        <w:t>Хемика</w:t>
      </w:r>
      <w:proofErr w:type="spellEnd"/>
      <w:r w:rsidRPr="00114B66">
        <w:rPr>
          <w:rFonts w:ascii="Calibri" w:hAnsi="Calibri" w:cs="Calibri"/>
        </w:rPr>
        <w:t xml:space="preserve"> </w:t>
      </w:r>
      <w:proofErr w:type="spellStart"/>
      <w:r w:rsidRPr="00114B66">
        <w:rPr>
          <w:rFonts w:ascii="Calibri" w:hAnsi="Calibri" w:cs="Calibri"/>
        </w:rPr>
        <w:t>спол</w:t>
      </w:r>
      <w:proofErr w:type="spellEnd"/>
      <w:r w:rsidRPr="00114B66">
        <w:rPr>
          <w:rFonts w:ascii="Calibri" w:hAnsi="Calibri" w:cs="Calibri"/>
        </w:rPr>
        <w:t xml:space="preserve"> (Словакия).</w:t>
      </w:r>
    </w:p>
    <w:p w14:paraId="40E6EB5B" w14:textId="77777777" w:rsidR="00114B66" w:rsidRPr="00114B66" w:rsidRDefault="00114B66" w:rsidP="00114B66">
      <w:pPr>
        <w:spacing w:before="220" w:after="1" w:line="220" w:lineRule="auto"/>
        <w:ind w:firstLine="540"/>
        <w:jc w:val="both"/>
      </w:pPr>
      <w:r w:rsidRPr="00114B66">
        <w:rPr>
          <w:rFonts w:ascii="Calibri" w:hAnsi="Calibri" w:cs="Calibri"/>
        </w:rPr>
        <w:t xml:space="preserve">65. SMS </w:t>
      </w:r>
      <w:proofErr w:type="spellStart"/>
      <w:r w:rsidRPr="00114B66">
        <w:rPr>
          <w:rFonts w:ascii="Calibri" w:hAnsi="Calibri" w:cs="Calibri"/>
        </w:rPr>
        <w:t>spol</w:t>
      </w:r>
      <w:proofErr w:type="spellEnd"/>
      <w:r w:rsidRPr="00114B66">
        <w:rPr>
          <w:rFonts w:ascii="Calibri" w:hAnsi="Calibri" w:cs="Calibri"/>
        </w:rPr>
        <w:t xml:space="preserve"> / СМС </w:t>
      </w:r>
      <w:proofErr w:type="spellStart"/>
      <w:r w:rsidRPr="00114B66">
        <w:rPr>
          <w:rFonts w:ascii="Calibri" w:hAnsi="Calibri" w:cs="Calibri"/>
        </w:rPr>
        <w:t>спол</w:t>
      </w:r>
      <w:proofErr w:type="spellEnd"/>
      <w:r w:rsidRPr="00114B66">
        <w:rPr>
          <w:rFonts w:ascii="Calibri" w:hAnsi="Calibri" w:cs="Calibri"/>
        </w:rPr>
        <w:t xml:space="preserve"> (Словакия).</w:t>
      </w:r>
    </w:p>
    <w:p w14:paraId="75DFDFF1" w14:textId="77777777" w:rsidR="00114B66" w:rsidRPr="00114B66" w:rsidRDefault="00114B66" w:rsidP="00114B66">
      <w:pPr>
        <w:spacing w:before="220" w:after="1" w:line="220" w:lineRule="auto"/>
        <w:ind w:firstLine="540"/>
        <w:jc w:val="both"/>
        <w:rPr>
          <w:lang w:val="en-US"/>
        </w:rPr>
      </w:pPr>
      <w:r w:rsidRPr="00114B66">
        <w:rPr>
          <w:rFonts w:ascii="Calibri" w:hAnsi="Calibri" w:cs="Calibri"/>
          <w:lang w:val="en-US"/>
        </w:rPr>
        <w:t xml:space="preserve">66. Desert Tech LLC / </w:t>
      </w:r>
      <w:r w:rsidRPr="00114B66">
        <w:rPr>
          <w:rFonts w:ascii="Calibri" w:hAnsi="Calibri" w:cs="Calibri"/>
        </w:rPr>
        <w:t>Десерт</w:t>
      </w:r>
      <w:r w:rsidRPr="00114B66">
        <w:rPr>
          <w:rFonts w:ascii="Calibri" w:hAnsi="Calibri" w:cs="Calibri"/>
          <w:lang w:val="en-US"/>
        </w:rPr>
        <w:t xml:space="preserve"> </w:t>
      </w:r>
      <w:r w:rsidRPr="00114B66">
        <w:rPr>
          <w:rFonts w:ascii="Calibri" w:hAnsi="Calibri" w:cs="Calibri"/>
        </w:rPr>
        <w:t>Тек</w:t>
      </w:r>
      <w:r w:rsidRPr="00114B66">
        <w:rPr>
          <w:rFonts w:ascii="Calibri" w:hAnsi="Calibri" w:cs="Calibri"/>
          <w:lang w:val="en-US"/>
        </w:rPr>
        <w:t xml:space="preserve"> </w:t>
      </w:r>
      <w:r w:rsidRPr="00114B66">
        <w:rPr>
          <w:rFonts w:ascii="Calibri" w:hAnsi="Calibri" w:cs="Calibri"/>
        </w:rPr>
        <w:t>ЛЛС</w:t>
      </w:r>
      <w:r w:rsidRPr="00114B66">
        <w:rPr>
          <w:rFonts w:ascii="Calibri" w:hAnsi="Calibri" w:cs="Calibri"/>
          <w:lang w:val="en-US"/>
        </w:rPr>
        <w:t xml:space="preserve"> (</w:t>
      </w:r>
      <w:r w:rsidRPr="00114B66">
        <w:rPr>
          <w:rFonts w:ascii="Calibri" w:hAnsi="Calibri" w:cs="Calibri"/>
        </w:rPr>
        <w:t>США</w:t>
      </w:r>
      <w:r w:rsidRPr="00114B66">
        <w:rPr>
          <w:rFonts w:ascii="Calibri" w:hAnsi="Calibri" w:cs="Calibri"/>
          <w:lang w:val="en-US"/>
        </w:rPr>
        <w:t>).</w:t>
      </w:r>
    </w:p>
    <w:p w14:paraId="289F113F" w14:textId="77777777" w:rsidR="00114B66" w:rsidRPr="00114B66" w:rsidRDefault="00114B66" w:rsidP="00114B66">
      <w:pPr>
        <w:spacing w:before="220" w:after="1" w:line="220" w:lineRule="auto"/>
        <w:ind w:firstLine="540"/>
        <w:jc w:val="both"/>
      </w:pPr>
      <w:r w:rsidRPr="00114B66">
        <w:rPr>
          <w:rFonts w:ascii="Calibri" w:hAnsi="Calibri" w:cs="Calibri"/>
        </w:rPr>
        <w:t xml:space="preserve">67. TCI </w:t>
      </w:r>
      <w:proofErr w:type="spellStart"/>
      <w:r w:rsidRPr="00114B66">
        <w:rPr>
          <w:rFonts w:ascii="Calibri" w:hAnsi="Calibri" w:cs="Calibri"/>
        </w:rPr>
        <w:t>international</w:t>
      </w:r>
      <w:proofErr w:type="spellEnd"/>
      <w:r w:rsidRPr="00114B66">
        <w:rPr>
          <w:rFonts w:ascii="Calibri" w:hAnsi="Calibri" w:cs="Calibri"/>
        </w:rPr>
        <w:t xml:space="preserve"> / </w:t>
      </w:r>
      <w:proofErr w:type="spellStart"/>
      <w:r w:rsidRPr="00114B66">
        <w:rPr>
          <w:rFonts w:ascii="Calibri" w:hAnsi="Calibri" w:cs="Calibri"/>
        </w:rPr>
        <w:t>Ти</w:t>
      </w:r>
      <w:proofErr w:type="spellEnd"/>
      <w:r w:rsidRPr="00114B66">
        <w:rPr>
          <w:rFonts w:ascii="Calibri" w:hAnsi="Calibri" w:cs="Calibri"/>
        </w:rPr>
        <w:t xml:space="preserve"> </w:t>
      </w:r>
      <w:proofErr w:type="gramStart"/>
      <w:r w:rsidRPr="00114B66">
        <w:rPr>
          <w:rFonts w:ascii="Calibri" w:hAnsi="Calibri" w:cs="Calibri"/>
        </w:rPr>
        <w:t>Си Ай</w:t>
      </w:r>
      <w:proofErr w:type="gramEnd"/>
      <w:r w:rsidRPr="00114B66">
        <w:rPr>
          <w:rFonts w:ascii="Calibri" w:hAnsi="Calibri" w:cs="Calibri"/>
        </w:rPr>
        <w:t xml:space="preserve"> </w:t>
      </w:r>
      <w:proofErr w:type="spellStart"/>
      <w:r w:rsidRPr="00114B66">
        <w:rPr>
          <w:rFonts w:ascii="Calibri" w:hAnsi="Calibri" w:cs="Calibri"/>
        </w:rPr>
        <w:t>интернешинел</w:t>
      </w:r>
      <w:proofErr w:type="spellEnd"/>
      <w:r w:rsidRPr="00114B66">
        <w:rPr>
          <w:rFonts w:ascii="Calibri" w:hAnsi="Calibri" w:cs="Calibri"/>
        </w:rPr>
        <w:t xml:space="preserve"> (США).</w:t>
      </w:r>
    </w:p>
    <w:p w14:paraId="7965588D" w14:textId="77777777" w:rsidR="00114B66" w:rsidRPr="00114B66" w:rsidRDefault="00114B66" w:rsidP="00114B66">
      <w:pPr>
        <w:spacing w:before="220" w:after="1" w:line="220" w:lineRule="auto"/>
        <w:ind w:firstLine="540"/>
        <w:jc w:val="both"/>
      </w:pPr>
      <w:r w:rsidRPr="00114B66">
        <w:rPr>
          <w:rFonts w:ascii="Calibri" w:hAnsi="Calibri" w:cs="Calibri"/>
        </w:rPr>
        <w:t xml:space="preserve">68. </w:t>
      </w:r>
      <w:proofErr w:type="spellStart"/>
      <w:r w:rsidRPr="00114B66">
        <w:rPr>
          <w:rFonts w:ascii="Calibri" w:hAnsi="Calibri" w:cs="Calibri"/>
        </w:rPr>
        <w:t>Armada</w:t>
      </w:r>
      <w:proofErr w:type="spellEnd"/>
      <w:r w:rsidRPr="00114B66">
        <w:rPr>
          <w:rFonts w:ascii="Calibri" w:hAnsi="Calibri" w:cs="Calibri"/>
        </w:rPr>
        <w:t xml:space="preserve"> </w:t>
      </w:r>
      <w:proofErr w:type="spellStart"/>
      <w:r w:rsidRPr="00114B66">
        <w:rPr>
          <w:rFonts w:ascii="Calibri" w:hAnsi="Calibri" w:cs="Calibri"/>
        </w:rPr>
        <w:t>Group</w:t>
      </w:r>
      <w:proofErr w:type="spellEnd"/>
      <w:r w:rsidRPr="00114B66">
        <w:rPr>
          <w:rFonts w:ascii="Calibri" w:hAnsi="Calibri" w:cs="Calibri"/>
        </w:rPr>
        <w:t xml:space="preserve"> / Армада </w:t>
      </w:r>
      <w:proofErr w:type="spellStart"/>
      <w:r w:rsidRPr="00114B66">
        <w:rPr>
          <w:rFonts w:ascii="Calibri" w:hAnsi="Calibri" w:cs="Calibri"/>
        </w:rPr>
        <w:t>Груп</w:t>
      </w:r>
      <w:proofErr w:type="spellEnd"/>
      <w:r w:rsidRPr="00114B66">
        <w:rPr>
          <w:rFonts w:ascii="Calibri" w:hAnsi="Calibri" w:cs="Calibri"/>
        </w:rPr>
        <w:t xml:space="preserve"> (Черногория).</w:t>
      </w:r>
    </w:p>
    <w:p w14:paraId="4003220B" w14:textId="77777777" w:rsidR="00114B66" w:rsidRPr="00114B66" w:rsidRDefault="00114B66" w:rsidP="00114B66">
      <w:pPr>
        <w:spacing w:before="220" w:after="1" w:line="220" w:lineRule="auto"/>
        <w:ind w:firstLine="540"/>
        <w:jc w:val="both"/>
      </w:pPr>
      <w:r w:rsidRPr="00114B66">
        <w:rPr>
          <w:rFonts w:ascii="Calibri" w:hAnsi="Calibri" w:cs="Calibri"/>
        </w:rPr>
        <w:t xml:space="preserve">69. </w:t>
      </w:r>
      <w:proofErr w:type="spellStart"/>
      <w:r w:rsidRPr="00114B66">
        <w:rPr>
          <w:rFonts w:ascii="Calibri" w:hAnsi="Calibri" w:cs="Calibri"/>
        </w:rPr>
        <w:t>Montenegro</w:t>
      </w:r>
      <w:proofErr w:type="spellEnd"/>
      <w:r w:rsidRPr="00114B66">
        <w:rPr>
          <w:rFonts w:ascii="Calibri" w:hAnsi="Calibri" w:cs="Calibri"/>
        </w:rPr>
        <w:t xml:space="preserve"> </w:t>
      </w:r>
      <w:proofErr w:type="spellStart"/>
      <w:r w:rsidRPr="00114B66">
        <w:rPr>
          <w:rFonts w:ascii="Calibri" w:hAnsi="Calibri" w:cs="Calibri"/>
        </w:rPr>
        <w:t>Defence</w:t>
      </w:r>
      <w:proofErr w:type="spellEnd"/>
      <w:r w:rsidRPr="00114B66">
        <w:rPr>
          <w:rFonts w:ascii="Calibri" w:hAnsi="Calibri" w:cs="Calibri"/>
        </w:rPr>
        <w:t xml:space="preserve"> </w:t>
      </w:r>
      <w:proofErr w:type="spellStart"/>
      <w:r w:rsidRPr="00114B66">
        <w:rPr>
          <w:rFonts w:ascii="Calibri" w:hAnsi="Calibri" w:cs="Calibri"/>
        </w:rPr>
        <w:t>Industry</w:t>
      </w:r>
      <w:proofErr w:type="spellEnd"/>
      <w:r w:rsidRPr="00114B66">
        <w:rPr>
          <w:rFonts w:ascii="Calibri" w:hAnsi="Calibri" w:cs="Calibri"/>
        </w:rPr>
        <w:t xml:space="preserve"> / </w:t>
      </w:r>
      <w:proofErr w:type="spellStart"/>
      <w:r w:rsidRPr="00114B66">
        <w:rPr>
          <w:rFonts w:ascii="Calibri" w:hAnsi="Calibri" w:cs="Calibri"/>
        </w:rPr>
        <w:t>Монтенегро</w:t>
      </w:r>
      <w:proofErr w:type="spellEnd"/>
      <w:r w:rsidRPr="00114B66">
        <w:rPr>
          <w:rFonts w:ascii="Calibri" w:hAnsi="Calibri" w:cs="Calibri"/>
        </w:rPr>
        <w:t xml:space="preserve"> </w:t>
      </w:r>
      <w:proofErr w:type="spellStart"/>
      <w:r w:rsidRPr="00114B66">
        <w:rPr>
          <w:rFonts w:ascii="Calibri" w:hAnsi="Calibri" w:cs="Calibri"/>
        </w:rPr>
        <w:t>Дефенсе</w:t>
      </w:r>
      <w:proofErr w:type="spellEnd"/>
      <w:r w:rsidRPr="00114B66">
        <w:rPr>
          <w:rFonts w:ascii="Calibri" w:hAnsi="Calibri" w:cs="Calibri"/>
        </w:rPr>
        <w:t xml:space="preserve"> </w:t>
      </w:r>
      <w:proofErr w:type="spellStart"/>
      <w:r w:rsidRPr="00114B66">
        <w:rPr>
          <w:rFonts w:ascii="Calibri" w:hAnsi="Calibri" w:cs="Calibri"/>
        </w:rPr>
        <w:t>Индустри</w:t>
      </w:r>
      <w:proofErr w:type="spellEnd"/>
      <w:r w:rsidRPr="00114B66">
        <w:rPr>
          <w:rFonts w:ascii="Calibri" w:hAnsi="Calibri" w:cs="Calibri"/>
        </w:rPr>
        <w:t xml:space="preserve"> (Черногория).</w:t>
      </w:r>
    </w:p>
    <w:p w14:paraId="533DCD8C" w14:textId="77777777" w:rsidR="00114B66" w:rsidRPr="00114B66" w:rsidRDefault="00114B66" w:rsidP="00114B66">
      <w:pPr>
        <w:spacing w:before="220" w:after="1" w:line="220" w:lineRule="auto"/>
        <w:ind w:firstLine="540"/>
        <w:jc w:val="both"/>
      </w:pPr>
      <w:r w:rsidRPr="00114B66">
        <w:rPr>
          <w:rFonts w:ascii="Calibri" w:hAnsi="Calibri" w:cs="Calibri"/>
        </w:rPr>
        <w:t xml:space="preserve">70. </w:t>
      </w:r>
      <w:proofErr w:type="spellStart"/>
      <w:r w:rsidRPr="00114B66">
        <w:rPr>
          <w:rFonts w:ascii="Calibri" w:hAnsi="Calibri" w:cs="Calibri"/>
        </w:rPr>
        <w:t>Tara</w:t>
      </w:r>
      <w:proofErr w:type="spellEnd"/>
      <w:r w:rsidRPr="00114B66">
        <w:rPr>
          <w:rFonts w:ascii="Calibri" w:hAnsi="Calibri" w:cs="Calibri"/>
        </w:rPr>
        <w:t xml:space="preserve"> </w:t>
      </w:r>
      <w:proofErr w:type="spellStart"/>
      <w:r w:rsidRPr="00114B66">
        <w:rPr>
          <w:rFonts w:ascii="Calibri" w:hAnsi="Calibri" w:cs="Calibri"/>
        </w:rPr>
        <w:t>Aerospace</w:t>
      </w:r>
      <w:proofErr w:type="spellEnd"/>
      <w:r w:rsidRPr="00114B66">
        <w:rPr>
          <w:rFonts w:ascii="Calibri" w:hAnsi="Calibri" w:cs="Calibri"/>
        </w:rPr>
        <w:t xml:space="preserve"> </w:t>
      </w:r>
      <w:proofErr w:type="spellStart"/>
      <w:r w:rsidRPr="00114B66">
        <w:rPr>
          <w:rFonts w:ascii="Calibri" w:hAnsi="Calibri" w:cs="Calibri"/>
        </w:rPr>
        <w:t>and</w:t>
      </w:r>
      <w:proofErr w:type="spellEnd"/>
      <w:r w:rsidRPr="00114B66">
        <w:rPr>
          <w:rFonts w:ascii="Calibri" w:hAnsi="Calibri" w:cs="Calibri"/>
        </w:rPr>
        <w:t xml:space="preserve"> </w:t>
      </w:r>
      <w:proofErr w:type="spellStart"/>
      <w:r w:rsidRPr="00114B66">
        <w:rPr>
          <w:rFonts w:ascii="Calibri" w:hAnsi="Calibri" w:cs="Calibri"/>
        </w:rPr>
        <w:t>Defense</w:t>
      </w:r>
      <w:proofErr w:type="spellEnd"/>
      <w:r w:rsidRPr="00114B66">
        <w:rPr>
          <w:rFonts w:ascii="Calibri" w:hAnsi="Calibri" w:cs="Calibri"/>
        </w:rPr>
        <w:t xml:space="preserve"> </w:t>
      </w:r>
      <w:proofErr w:type="spellStart"/>
      <w:r w:rsidRPr="00114B66">
        <w:rPr>
          <w:rFonts w:ascii="Calibri" w:hAnsi="Calibri" w:cs="Calibri"/>
        </w:rPr>
        <w:t>Products</w:t>
      </w:r>
      <w:proofErr w:type="spellEnd"/>
      <w:r w:rsidRPr="00114B66">
        <w:rPr>
          <w:rFonts w:ascii="Calibri" w:hAnsi="Calibri" w:cs="Calibri"/>
        </w:rPr>
        <w:t xml:space="preserve"> / Тара </w:t>
      </w:r>
      <w:proofErr w:type="spellStart"/>
      <w:r w:rsidRPr="00114B66">
        <w:rPr>
          <w:rFonts w:ascii="Calibri" w:hAnsi="Calibri" w:cs="Calibri"/>
        </w:rPr>
        <w:t>Аэроспейсе</w:t>
      </w:r>
      <w:proofErr w:type="spellEnd"/>
      <w:r w:rsidRPr="00114B66">
        <w:rPr>
          <w:rFonts w:ascii="Calibri" w:hAnsi="Calibri" w:cs="Calibri"/>
        </w:rPr>
        <w:t xml:space="preserve"> энд </w:t>
      </w:r>
      <w:proofErr w:type="spellStart"/>
      <w:r w:rsidRPr="00114B66">
        <w:rPr>
          <w:rFonts w:ascii="Calibri" w:hAnsi="Calibri" w:cs="Calibri"/>
        </w:rPr>
        <w:t>Дефенсе</w:t>
      </w:r>
      <w:proofErr w:type="spellEnd"/>
      <w:r w:rsidRPr="00114B66">
        <w:rPr>
          <w:rFonts w:ascii="Calibri" w:hAnsi="Calibri" w:cs="Calibri"/>
        </w:rPr>
        <w:t xml:space="preserve"> </w:t>
      </w:r>
      <w:proofErr w:type="spellStart"/>
      <w:r w:rsidRPr="00114B66">
        <w:rPr>
          <w:rFonts w:ascii="Calibri" w:hAnsi="Calibri" w:cs="Calibri"/>
        </w:rPr>
        <w:t>Продуктс</w:t>
      </w:r>
      <w:proofErr w:type="spellEnd"/>
      <w:r w:rsidRPr="00114B66">
        <w:rPr>
          <w:rFonts w:ascii="Calibri" w:hAnsi="Calibri" w:cs="Calibri"/>
        </w:rPr>
        <w:t xml:space="preserve"> (Черногория).</w:t>
      </w:r>
    </w:p>
    <w:p w14:paraId="05034DA1" w14:textId="77777777" w:rsidR="00114B66" w:rsidRPr="00114B66" w:rsidRDefault="00114B66" w:rsidP="00114B66">
      <w:pPr>
        <w:spacing w:before="220" w:after="1" w:line="220" w:lineRule="auto"/>
        <w:ind w:firstLine="540"/>
        <w:jc w:val="both"/>
        <w:rPr>
          <w:lang w:val="en-US"/>
        </w:rPr>
      </w:pPr>
      <w:r w:rsidRPr="00114B66">
        <w:rPr>
          <w:rFonts w:ascii="Calibri" w:hAnsi="Calibri" w:cs="Calibri"/>
          <w:lang w:val="en-US"/>
        </w:rPr>
        <w:lastRenderedPageBreak/>
        <w:t xml:space="preserve">71. Mil International </w:t>
      </w:r>
      <w:proofErr w:type="spellStart"/>
      <w:r w:rsidRPr="00114B66">
        <w:rPr>
          <w:rFonts w:ascii="Calibri" w:hAnsi="Calibri" w:cs="Calibri"/>
          <w:lang w:val="en-US"/>
        </w:rPr>
        <w:t>spol</w:t>
      </w:r>
      <w:proofErr w:type="spellEnd"/>
      <w:r w:rsidRPr="00114B66">
        <w:rPr>
          <w:rFonts w:ascii="Calibri" w:hAnsi="Calibri" w:cs="Calibri"/>
          <w:lang w:val="en-US"/>
        </w:rPr>
        <w:t xml:space="preserve"> / </w:t>
      </w:r>
      <w:r w:rsidRPr="00114B66">
        <w:rPr>
          <w:rFonts w:ascii="Calibri" w:hAnsi="Calibri" w:cs="Calibri"/>
        </w:rPr>
        <w:t>Мил</w:t>
      </w:r>
      <w:r w:rsidRPr="00114B66">
        <w:rPr>
          <w:rFonts w:ascii="Calibri" w:hAnsi="Calibri" w:cs="Calibri"/>
          <w:lang w:val="en-US"/>
        </w:rPr>
        <w:t xml:space="preserve"> </w:t>
      </w:r>
      <w:proofErr w:type="spellStart"/>
      <w:r w:rsidRPr="00114B66">
        <w:rPr>
          <w:rFonts w:ascii="Calibri" w:hAnsi="Calibri" w:cs="Calibri"/>
        </w:rPr>
        <w:t>Интернешинел</w:t>
      </w:r>
      <w:proofErr w:type="spellEnd"/>
      <w:r w:rsidRPr="00114B66">
        <w:rPr>
          <w:rFonts w:ascii="Calibri" w:hAnsi="Calibri" w:cs="Calibri"/>
          <w:lang w:val="en-US"/>
        </w:rPr>
        <w:t xml:space="preserve"> </w:t>
      </w:r>
      <w:proofErr w:type="spellStart"/>
      <w:r w:rsidRPr="00114B66">
        <w:rPr>
          <w:rFonts w:ascii="Calibri" w:hAnsi="Calibri" w:cs="Calibri"/>
        </w:rPr>
        <w:t>спол</w:t>
      </w:r>
      <w:proofErr w:type="spellEnd"/>
      <w:r w:rsidRPr="00114B66">
        <w:rPr>
          <w:rFonts w:ascii="Calibri" w:hAnsi="Calibri" w:cs="Calibri"/>
          <w:lang w:val="en-US"/>
        </w:rPr>
        <w:t xml:space="preserve"> (</w:t>
      </w:r>
      <w:r w:rsidRPr="00114B66">
        <w:rPr>
          <w:rFonts w:ascii="Calibri" w:hAnsi="Calibri" w:cs="Calibri"/>
        </w:rPr>
        <w:t>Чехия</w:t>
      </w:r>
      <w:r w:rsidRPr="00114B66">
        <w:rPr>
          <w:rFonts w:ascii="Calibri" w:hAnsi="Calibri" w:cs="Calibri"/>
          <w:lang w:val="en-US"/>
        </w:rPr>
        <w:t>).</w:t>
      </w:r>
    </w:p>
    <w:p w14:paraId="6AC5BDD4" w14:textId="77777777" w:rsidR="00114B66" w:rsidRPr="00114B66" w:rsidRDefault="00114B66" w:rsidP="00114B66">
      <w:pPr>
        <w:spacing w:before="220" w:after="1" w:line="220" w:lineRule="auto"/>
        <w:ind w:firstLine="540"/>
        <w:jc w:val="both"/>
        <w:rPr>
          <w:lang w:val="en-US"/>
        </w:rPr>
      </w:pPr>
      <w:r w:rsidRPr="00114B66">
        <w:rPr>
          <w:rFonts w:ascii="Calibri" w:hAnsi="Calibri" w:cs="Calibri"/>
          <w:lang w:val="en-US"/>
        </w:rPr>
        <w:t xml:space="preserve">72. Excalibur Army </w:t>
      </w:r>
      <w:proofErr w:type="spellStart"/>
      <w:r w:rsidRPr="00114B66">
        <w:rPr>
          <w:rFonts w:ascii="Calibri" w:hAnsi="Calibri" w:cs="Calibri"/>
          <w:lang w:val="en-US"/>
        </w:rPr>
        <w:t>spol</w:t>
      </w:r>
      <w:proofErr w:type="spellEnd"/>
      <w:r w:rsidRPr="00114B66">
        <w:rPr>
          <w:rFonts w:ascii="Calibri" w:hAnsi="Calibri" w:cs="Calibri"/>
          <w:lang w:val="en-US"/>
        </w:rPr>
        <w:t xml:space="preserve"> </w:t>
      </w:r>
      <w:proofErr w:type="spellStart"/>
      <w:r w:rsidRPr="00114B66">
        <w:rPr>
          <w:rFonts w:ascii="Calibri" w:hAnsi="Calibri" w:cs="Calibri"/>
          <w:lang w:val="en-US"/>
        </w:rPr>
        <w:t>s.r.o.</w:t>
      </w:r>
      <w:proofErr w:type="spellEnd"/>
      <w:r w:rsidRPr="00114B66">
        <w:rPr>
          <w:rFonts w:ascii="Calibri" w:hAnsi="Calibri" w:cs="Calibri"/>
          <w:lang w:val="en-US"/>
        </w:rPr>
        <w:t xml:space="preserve"> / </w:t>
      </w:r>
      <w:proofErr w:type="spellStart"/>
      <w:r w:rsidRPr="00114B66">
        <w:rPr>
          <w:rFonts w:ascii="Calibri" w:hAnsi="Calibri" w:cs="Calibri"/>
        </w:rPr>
        <w:t>Экскалибур</w:t>
      </w:r>
      <w:proofErr w:type="spellEnd"/>
      <w:r w:rsidRPr="00114B66">
        <w:rPr>
          <w:rFonts w:ascii="Calibri" w:hAnsi="Calibri" w:cs="Calibri"/>
          <w:lang w:val="en-US"/>
        </w:rPr>
        <w:t xml:space="preserve"> </w:t>
      </w:r>
      <w:proofErr w:type="spellStart"/>
      <w:r w:rsidRPr="00114B66">
        <w:rPr>
          <w:rFonts w:ascii="Calibri" w:hAnsi="Calibri" w:cs="Calibri"/>
        </w:rPr>
        <w:t>Арми</w:t>
      </w:r>
      <w:proofErr w:type="spellEnd"/>
      <w:r w:rsidRPr="00114B66">
        <w:rPr>
          <w:rFonts w:ascii="Calibri" w:hAnsi="Calibri" w:cs="Calibri"/>
          <w:lang w:val="en-US"/>
        </w:rPr>
        <w:t xml:space="preserve"> </w:t>
      </w:r>
      <w:proofErr w:type="spellStart"/>
      <w:r w:rsidRPr="00114B66">
        <w:rPr>
          <w:rFonts w:ascii="Calibri" w:hAnsi="Calibri" w:cs="Calibri"/>
        </w:rPr>
        <w:t>спол</w:t>
      </w:r>
      <w:proofErr w:type="spellEnd"/>
      <w:r w:rsidRPr="00114B66">
        <w:rPr>
          <w:rFonts w:ascii="Calibri" w:hAnsi="Calibri" w:cs="Calibri"/>
          <w:lang w:val="en-US"/>
        </w:rPr>
        <w:t xml:space="preserve"> </w:t>
      </w:r>
      <w:r w:rsidRPr="00114B66">
        <w:rPr>
          <w:rFonts w:ascii="Calibri" w:hAnsi="Calibri" w:cs="Calibri"/>
        </w:rPr>
        <w:t>с</w:t>
      </w:r>
      <w:r w:rsidRPr="00114B66">
        <w:rPr>
          <w:rFonts w:ascii="Calibri" w:hAnsi="Calibri" w:cs="Calibri"/>
          <w:lang w:val="en-US"/>
        </w:rPr>
        <w:t>.</w:t>
      </w:r>
      <w:r w:rsidRPr="00114B66">
        <w:rPr>
          <w:rFonts w:ascii="Calibri" w:hAnsi="Calibri" w:cs="Calibri"/>
        </w:rPr>
        <w:t>р</w:t>
      </w:r>
      <w:r w:rsidRPr="00114B66">
        <w:rPr>
          <w:rFonts w:ascii="Calibri" w:hAnsi="Calibri" w:cs="Calibri"/>
          <w:lang w:val="en-US"/>
        </w:rPr>
        <w:t>.</w:t>
      </w:r>
      <w:r w:rsidRPr="00114B66">
        <w:rPr>
          <w:rFonts w:ascii="Calibri" w:hAnsi="Calibri" w:cs="Calibri"/>
        </w:rPr>
        <w:t>о</w:t>
      </w:r>
      <w:r w:rsidRPr="00114B66">
        <w:rPr>
          <w:rFonts w:ascii="Calibri" w:hAnsi="Calibri" w:cs="Calibri"/>
          <w:lang w:val="en-US"/>
        </w:rPr>
        <w:t>. (</w:t>
      </w:r>
      <w:r w:rsidRPr="00114B66">
        <w:rPr>
          <w:rFonts w:ascii="Calibri" w:hAnsi="Calibri" w:cs="Calibri"/>
        </w:rPr>
        <w:t>Чехия</w:t>
      </w:r>
      <w:r w:rsidRPr="00114B66">
        <w:rPr>
          <w:rFonts w:ascii="Calibri" w:hAnsi="Calibri" w:cs="Calibri"/>
          <w:lang w:val="en-US"/>
        </w:rPr>
        <w:t>).</w:t>
      </w:r>
    </w:p>
    <w:p w14:paraId="3F104B87" w14:textId="77777777" w:rsidR="00114B66" w:rsidRPr="00114B66" w:rsidRDefault="00114B66" w:rsidP="00114B66">
      <w:pPr>
        <w:spacing w:before="220" w:after="1" w:line="220" w:lineRule="auto"/>
        <w:ind w:firstLine="540"/>
        <w:jc w:val="both"/>
        <w:rPr>
          <w:lang w:val="en-US"/>
        </w:rPr>
      </w:pPr>
      <w:r w:rsidRPr="00114B66">
        <w:rPr>
          <w:rFonts w:ascii="Calibri" w:hAnsi="Calibri" w:cs="Calibri"/>
          <w:lang w:val="en-US"/>
        </w:rPr>
        <w:t xml:space="preserve">73. </w:t>
      </w:r>
      <w:proofErr w:type="spellStart"/>
      <w:r w:rsidRPr="00114B66">
        <w:rPr>
          <w:rFonts w:ascii="Calibri" w:hAnsi="Calibri" w:cs="Calibri"/>
          <w:lang w:val="en-US"/>
        </w:rPr>
        <w:t>Explosia</w:t>
      </w:r>
      <w:proofErr w:type="spellEnd"/>
      <w:r w:rsidRPr="00114B66">
        <w:rPr>
          <w:rFonts w:ascii="Calibri" w:hAnsi="Calibri" w:cs="Calibri"/>
          <w:lang w:val="en-US"/>
        </w:rPr>
        <w:t xml:space="preserve"> </w:t>
      </w:r>
      <w:proofErr w:type="spellStart"/>
      <w:r w:rsidRPr="00114B66">
        <w:rPr>
          <w:rFonts w:ascii="Calibri" w:hAnsi="Calibri" w:cs="Calibri"/>
          <w:lang w:val="en-US"/>
        </w:rPr>
        <w:t>a.s.</w:t>
      </w:r>
      <w:proofErr w:type="spellEnd"/>
      <w:r w:rsidRPr="00114B66">
        <w:rPr>
          <w:rFonts w:ascii="Calibri" w:hAnsi="Calibri" w:cs="Calibri"/>
          <w:lang w:val="en-US"/>
        </w:rPr>
        <w:t xml:space="preserve"> / </w:t>
      </w:r>
      <w:proofErr w:type="spellStart"/>
      <w:r w:rsidRPr="00114B66">
        <w:rPr>
          <w:rFonts w:ascii="Calibri" w:hAnsi="Calibri" w:cs="Calibri"/>
        </w:rPr>
        <w:t>Эксплосиа</w:t>
      </w:r>
      <w:proofErr w:type="spellEnd"/>
      <w:r w:rsidRPr="00114B66">
        <w:rPr>
          <w:rFonts w:ascii="Calibri" w:hAnsi="Calibri" w:cs="Calibri"/>
          <w:lang w:val="en-US"/>
        </w:rPr>
        <w:t xml:space="preserve"> </w:t>
      </w:r>
      <w:r w:rsidRPr="00114B66">
        <w:rPr>
          <w:rFonts w:ascii="Calibri" w:hAnsi="Calibri" w:cs="Calibri"/>
        </w:rPr>
        <w:t>а</w:t>
      </w:r>
      <w:r w:rsidRPr="00114B66">
        <w:rPr>
          <w:rFonts w:ascii="Calibri" w:hAnsi="Calibri" w:cs="Calibri"/>
          <w:lang w:val="en-US"/>
        </w:rPr>
        <w:t>.</w:t>
      </w:r>
      <w:r w:rsidRPr="00114B66">
        <w:rPr>
          <w:rFonts w:ascii="Calibri" w:hAnsi="Calibri" w:cs="Calibri"/>
        </w:rPr>
        <w:t>с</w:t>
      </w:r>
      <w:r w:rsidRPr="00114B66">
        <w:rPr>
          <w:rFonts w:ascii="Calibri" w:hAnsi="Calibri" w:cs="Calibri"/>
          <w:lang w:val="en-US"/>
        </w:rPr>
        <w:t>. (</w:t>
      </w:r>
      <w:r w:rsidRPr="00114B66">
        <w:rPr>
          <w:rFonts w:ascii="Calibri" w:hAnsi="Calibri" w:cs="Calibri"/>
        </w:rPr>
        <w:t>Чехия</w:t>
      </w:r>
      <w:r w:rsidRPr="00114B66">
        <w:rPr>
          <w:rFonts w:ascii="Calibri" w:hAnsi="Calibri" w:cs="Calibri"/>
          <w:lang w:val="en-US"/>
        </w:rPr>
        <w:t>).</w:t>
      </w:r>
    </w:p>
    <w:p w14:paraId="6F2E47E4" w14:textId="77777777" w:rsidR="00114B66" w:rsidRPr="00114B66" w:rsidRDefault="00114B66" w:rsidP="00114B66">
      <w:pPr>
        <w:spacing w:before="220" w:after="1" w:line="220" w:lineRule="auto"/>
        <w:ind w:firstLine="540"/>
        <w:jc w:val="both"/>
        <w:rPr>
          <w:rFonts w:ascii="Calibri" w:hAnsi="Calibri" w:cs="Calibri"/>
          <w:lang w:val="en-US"/>
        </w:rPr>
      </w:pPr>
      <w:r w:rsidRPr="00114B66">
        <w:rPr>
          <w:rFonts w:ascii="Calibri" w:hAnsi="Calibri" w:cs="Calibri"/>
          <w:lang w:val="en-US"/>
        </w:rPr>
        <w:t xml:space="preserve">74. Baltic Armament OU / </w:t>
      </w:r>
      <w:r w:rsidRPr="00114B66">
        <w:rPr>
          <w:rFonts w:ascii="Calibri" w:hAnsi="Calibri" w:cs="Calibri"/>
        </w:rPr>
        <w:t>Балтик</w:t>
      </w:r>
      <w:r w:rsidRPr="00114B66">
        <w:rPr>
          <w:rFonts w:ascii="Calibri" w:hAnsi="Calibri" w:cs="Calibri"/>
          <w:lang w:val="en-US"/>
        </w:rPr>
        <w:t xml:space="preserve"> </w:t>
      </w:r>
      <w:proofErr w:type="spellStart"/>
      <w:r w:rsidRPr="00114B66">
        <w:rPr>
          <w:rFonts w:ascii="Calibri" w:hAnsi="Calibri" w:cs="Calibri"/>
        </w:rPr>
        <w:t>Армамент</w:t>
      </w:r>
      <w:proofErr w:type="spellEnd"/>
      <w:r w:rsidRPr="00114B66">
        <w:rPr>
          <w:rFonts w:ascii="Calibri" w:hAnsi="Calibri" w:cs="Calibri"/>
          <w:lang w:val="en-US"/>
        </w:rPr>
        <w:t xml:space="preserve"> </w:t>
      </w:r>
      <w:r w:rsidRPr="00114B66">
        <w:rPr>
          <w:rFonts w:ascii="Calibri" w:hAnsi="Calibri" w:cs="Calibri"/>
        </w:rPr>
        <w:t>ОУ</w:t>
      </w:r>
      <w:r w:rsidRPr="00114B66">
        <w:rPr>
          <w:rFonts w:ascii="Calibri" w:hAnsi="Calibri" w:cs="Calibri"/>
          <w:lang w:val="en-US"/>
        </w:rPr>
        <w:t xml:space="preserve"> (</w:t>
      </w:r>
      <w:r w:rsidRPr="00114B66">
        <w:rPr>
          <w:rFonts w:ascii="Calibri" w:hAnsi="Calibri" w:cs="Calibri"/>
        </w:rPr>
        <w:t>Эстония</w:t>
      </w:r>
      <w:r w:rsidRPr="00114B66">
        <w:rPr>
          <w:rFonts w:ascii="Calibri" w:hAnsi="Calibri" w:cs="Calibri"/>
          <w:lang w:val="en-US"/>
        </w:rPr>
        <w:t>).</w:t>
      </w:r>
    </w:p>
    <w:p w14:paraId="5D88EB77" w14:textId="77777777" w:rsidR="00114B66" w:rsidRPr="00114B66" w:rsidRDefault="00114B66" w:rsidP="00114B66">
      <w:pPr>
        <w:spacing w:before="220" w:after="1" w:line="220" w:lineRule="auto"/>
        <w:ind w:firstLine="540"/>
        <w:jc w:val="both"/>
        <w:rPr>
          <w:lang w:val="en-US"/>
        </w:rPr>
      </w:pPr>
      <w:r w:rsidRPr="00114B66">
        <w:rPr>
          <w:lang w:val="en-US"/>
        </w:rPr>
        <w:t>75. RENAULT SAS/PEHO CAC (</w:t>
      </w:r>
      <w:r w:rsidRPr="00114B66">
        <w:t>Франция</w:t>
      </w:r>
      <w:r w:rsidRPr="00114B66">
        <w:rPr>
          <w:lang w:val="en-US"/>
        </w:rPr>
        <w:t>).</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325"/>
      </w:tblGrid>
      <w:tr w:rsidR="00114B66" w:rsidRPr="00114B66" w14:paraId="5F370E50" w14:textId="77777777" w:rsidTr="008C11F6">
        <w:trPr>
          <w:tblCellSpacing w:w="15" w:type="dxa"/>
        </w:trPr>
        <w:tc>
          <w:tcPr>
            <w:tcW w:w="0" w:type="auto"/>
            <w:shd w:val="clear" w:color="auto" w:fill="F4F3F8"/>
            <w:vAlign w:val="center"/>
            <w:hideMark/>
          </w:tcPr>
          <w:p w14:paraId="68BE14F6" w14:textId="77777777" w:rsidR="00114B66" w:rsidRPr="00114B66" w:rsidRDefault="00114B66" w:rsidP="00114B66">
            <w:pPr>
              <w:spacing w:before="220" w:after="1" w:line="220" w:lineRule="auto"/>
              <w:ind w:firstLine="540"/>
              <w:jc w:val="both"/>
            </w:pPr>
            <w:r w:rsidRPr="00114B66">
              <w:t xml:space="preserve">(п. 75 введен </w:t>
            </w:r>
            <w:hyperlink r:id="rId22" w:history="1">
              <w:r w:rsidRPr="00114B66">
                <w:rPr>
                  <w:color w:val="0563C1" w:themeColor="hyperlink"/>
                  <w:u w:val="single"/>
                </w:rPr>
                <w:t>Постановлением</w:t>
              </w:r>
            </w:hyperlink>
            <w:r w:rsidRPr="00114B66">
              <w:t xml:space="preserve"> Правительства РФ от 06.10.2025 N 1545) </w:t>
            </w:r>
          </w:p>
        </w:tc>
      </w:tr>
    </w:tbl>
    <w:p w14:paraId="5E2CF0F2" w14:textId="77777777" w:rsidR="00114B66" w:rsidRPr="00114B66" w:rsidRDefault="00114B66" w:rsidP="00114B66">
      <w:pPr>
        <w:spacing w:before="220" w:after="1" w:line="220" w:lineRule="auto"/>
        <w:ind w:firstLine="540"/>
        <w:jc w:val="both"/>
      </w:pPr>
    </w:p>
    <w:p w14:paraId="1A5839AD" w14:textId="7D24649A" w:rsidR="00114B66" w:rsidRDefault="00114B66">
      <w:pPr>
        <w:rPr>
          <w:rFonts w:cstheme="minorHAnsi"/>
          <w:sz w:val="24"/>
          <w:szCs w:val="24"/>
        </w:rPr>
      </w:pPr>
      <w:r>
        <w:rPr>
          <w:rFonts w:cstheme="minorHAnsi"/>
          <w:sz w:val="24"/>
          <w:szCs w:val="24"/>
        </w:rPr>
        <w:br w:type="page"/>
      </w:r>
    </w:p>
    <w:p w14:paraId="5D15E755" w14:textId="77777777" w:rsidR="00114B66" w:rsidRDefault="00114B66" w:rsidP="00114B66">
      <w:pPr>
        <w:jc w:val="right"/>
        <w:rPr>
          <w:b/>
        </w:rPr>
      </w:pPr>
      <w:r w:rsidRPr="0082730A">
        <w:rPr>
          <w:b/>
        </w:rPr>
        <w:lastRenderedPageBreak/>
        <w:t>Приложение 4</w:t>
      </w:r>
    </w:p>
    <w:p w14:paraId="2C589F64" w14:textId="77777777" w:rsidR="00114B66" w:rsidRPr="0082730A" w:rsidRDefault="00114B66" w:rsidP="00114B66">
      <w:pPr>
        <w:spacing w:after="0" w:line="276" w:lineRule="auto"/>
        <w:jc w:val="right"/>
        <w:rPr>
          <w:rFonts w:ascii="Times New Roman" w:eastAsia="Calibri" w:hAnsi="Times New Roman" w:cs="Times New Roman"/>
          <w:b/>
          <w:bCs/>
          <w:sz w:val="23"/>
          <w:szCs w:val="23"/>
        </w:rPr>
      </w:pPr>
      <w:r w:rsidRPr="0082730A">
        <w:rPr>
          <w:rFonts w:ascii="Times New Roman" w:eastAsia="Calibri" w:hAnsi="Times New Roman" w:cs="Times New Roman"/>
          <w:b/>
          <w:bCs/>
          <w:sz w:val="23"/>
          <w:szCs w:val="23"/>
        </w:rPr>
        <w:t>Приложение 1 к Приказу Генерального директора</w:t>
      </w:r>
    </w:p>
    <w:p w14:paraId="5EE78E4D" w14:textId="77777777" w:rsidR="00114B66" w:rsidRPr="0082730A" w:rsidRDefault="00114B66" w:rsidP="00114B66">
      <w:pPr>
        <w:spacing w:after="200" w:line="276" w:lineRule="auto"/>
        <w:jc w:val="right"/>
        <w:rPr>
          <w:rFonts w:ascii="Times New Roman" w:eastAsia="Calibri" w:hAnsi="Times New Roman" w:cs="Times New Roman"/>
          <w:b/>
          <w:bCs/>
          <w:sz w:val="23"/>
          <w:szCs w:val="23"/>
        </w:rPr>
      </w:pPr>
      <w:r w:rsidRPr="0082730A">
        <w:rPr>
          <w:rFonts w:ascii="Times New Roman" w:eastAsia="Calibri" w:hAnsi="Times New Roman" w:cs="Times New Roman"/>
          <w:b/>
          <w:bCs/>
          <w:sz w:val="23"/>
          <w:szCs w:val="23"/>
        </w:rPr>
        <w:t>от 08.08.2022 № 68</w:t>
      </w:r>
    </w:p>
    <w:p w14:paraId="744B0B0B" w14:textId="77777777" w:rsidR="00114B66" w:rsidRPr="0082730A" w:rsidRDefault="00114B66" w:rsidP="00114B66">
      <w:pPr>
        <w:spacing w:after="0" w:line="276" w:lineRule="auto"/>
        <w:jc w:val="both"/>
        <w:rPr>
          <w:rFonts w:ascii="Times New Roman" w:eastAsia="Calibri" w:hAnsi="Times New Roman" w:cs="Times New Roman"/>
          <w:b/>
          <w:bCs/>
          <w:sz w:val="24"/>
          <w:szCs w:val="24"/>
        </w:rPr>
      </w:pPr>
      <w:bookmarkStart w:id="29" w:name="_Hlk111471068"/>
      <w:r w:rsidRPr="0082730A">
        <w:rPr>
          <w:rFonts w:ascii="Times New Roman" w:eastAsia="Calibri" w:hAnsi="Times New Roman" w:cs="Times New Roman"/>
          <w:b/>
          <w:bCs/>
          <w:sz w:val="24"/>
          <w:szCs w:val="24"/>
        </w:rPr>
        <w:t>Раздел 1. Список Эмитентов, включенных в перечень стратегических предприятий и стратегических акционерных обществ, утвержденный Указом Президента РФ от 04.08.2004 № 1009, ведение реестров которых осуществляет АО «ДРАГА»:</w:t>
      </w:r>
      <w:bookmarkEnd w:id="29"/>
    </w:p>
    <w:p w14:paraId="7DF3947C" w14:textId="77777777" w:rsidR="00114B66" w:rsidRPr="0082730A" w:rsidRDefault="00114B66" w:rsidP="00114B66">
      <w:pPr>
        <w:spacing w:after="0" w:line="276" w:lineRule="auto"/>
        <w:jc w:val="center"/>
        <w:rPr>
          <w:rFonts w:ascii="Times New Roman" w:hAnsi="Times New Roman" w:cs="Times New Roman"/>
          <w:b/>
          <w:bCs/>
          <w:sz w:val="24"/>
          <w:szCs w:val="24"/>
          <w:u w:val="single"/>
        </w:rPr>
      </w:pPr>
    </w:p>
    <w:p w14:paraId="0494640B" w14:textId="77777777" w:rsidR="00114B66" w:rsidRPr="0082730A" w:rsidRDefault="00114B66" w:rsidP="00114B66">
      <w:pPr>
        <w:numPr>
          <w:ilvl w:val="0"/>
          <w:numId w:val="27"/>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Публичное акционерное общество «Газпром».</w:t>
      </w:r>
    </w:p>
    <w:p w14:paraId="4BCEAB60" w14:textId="77777777" w:rsidR="00114B66" w:rsidRPr="0082730A" w:rsidRDefault="00114B66" w:rsidP="00114B66">
      <w:pPr>
        <w:spacing w:after="0" w:line="276" w:lineRule="auto"/>
        <w:jc w:val="both"/>
        <w:rPr>
          <w:rFonts w:ascii="Times New Roman" w:eastAsia="Calibri" w:hAnsi="Times New Roman" w:cs="Times New Roman"/>
          <w:b/>
          <w:bCs/>
          <w:sz w:val="24"/>
          <w:szCs w:val="24"/>
        </w:rPr>
      </w:pPr>
      <w:r w:rsidRPr="0082730A">
        <w:rPr>
          <w:rFonts w:ascii="Times New Roman" w:eastAsia="Calibri" w:hAnsi="Times New Roman" w:cs="Times New Roman"/>
          <w:b/>
          <w:bCs/>
          <w:sz w:val="24"/>
          <w:szCs w:val="24"/>
        </w:rPr>
        <w:t xml:space="preserve">Раздел 2. Список Эмитентов, в реестрах которых открыты лицевые счета зарегистрированных лиц (владельцы, ДУ), включенных в перечень стратегических предприятий и стратегических акционерных обществ, утвержденный Указом Президента РФ от 04.08.2004 № 1009: </w:t>
      </w:r>
    </w:p>
    <w:p w14:paraId="52915040" w14:textId="77777777" w:rsidR="00114B66" w:rsidRPr="0082730A" w:rsidRDefault="00114B66" w:rsidP="00114B66">
      <w:pPr>
        <w:spacing w:after="0" w:line="276" w:lineRule="auto"/>
        <w:jc w:val="both"/>
        <w:rPr>
          <w:rFonts w:ascii="Times New Roman" w:hAnsi="Times New Roman" w:cs="Times New Roman"/>
          <w:b/>
          <w:bCs/>
          <w:sz w:val="24"/>
          <w:szCs w:val="24"/>
          <w:u w:val="single"/>
        </w:rPr>
      </w:pPr>
    </w:p>
    <w:p w14:paraId="2BC080F1"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Газпромбанк (Акционерное общество);</w:t>
      </w:r>
    </w:p>
    <w:p w14:paraId="131F614A"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Ачим</w:t>
      </w:r>
      <w:proofErr w:type="spellEnd"/>
      <w:r w:rsidRPr="0082730A">
        <w:rPr>
          <w:rFonts w:ascii="Calibri" w:eastAsia="Times New Roman" w:hAnsi="Calibri" w:cs="Calibri"/>
          <w:color w:val="4472C4" w:themeColor="accent1"/>
        </w:rPr>
        <w:t xml:space="preserve"> сбыт»;</w:t>
      </w:r>
    </w:p>
    <w:p w14:paraId="35E40F27"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Дальтрансгаз</w:t>
      </w:r>
      <w:proofErr w:type="spellEnd"/>
      <w:r w:rsidRPr="0082730A">
        <w:rPr>
          <w:rFonts w:ascii="Calibri" w:eastAsia="Times New Roman" w:hAnsi="Calibri" w:cs="Calibri"/>
          <w:color w:val="4472C4" w:themeColor="accent1"/>
        </w:rPr>
        <w:t>»;</w:t>
      </w:r>
    </w:p>
    <w:p w14:paraId="092618A6"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«ДРУЖБА»;</w:t>
      </w:r>
    </w:p>
    <w:p w14:paraId="158C44BD"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«Газпром ЮРГМ Девелопмент»;</w:t>
      </w:r>
    </w:p>
    <w:p w14:paraId="4135D57C"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«Газпром ЮРГМ Трейдинг»;</w:t>
      </w:r>
    </w:p>
    <w:p w14:paraId="494BD32F"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«Газпром закупки»;</w:t>
      </w:r>
    </w:p>
    <w:p w14:paraId="7CF18371"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Гипрокислород</w:t>
      </w:r>
      <w:proofErr w:type="spellEnd"/>
      <w:r w:rsidRPr="0082730A">
        <w:rPr>
          <w:rFonts w:ascii="Calibri" w:eastAsia="Times New Roman" w:hAnsi="Calibri" w:cs="Calibri"/>
          <w:color w:val="4472C4" w:themeColor="accent1"/>
        </w:rPr>
        <w:t>»;</w:t>
      </w:r>
    </w:p>
    <w:p w14:paraId="584C904B"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«Негосударственный пенсионный фонд «БЛАГОСОСТОЯНИЕ»;</w:t>
      </w:r>
    </w:p>
    <w:p w14:paraId="0C486C09"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«Негосударственный пенсионный фонд ГАЗФОНД»;</w:t>
      </w:r>
    </w:p>
    <w:p w14:paraId="51654021"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«Северо-Кавказский научно-исследовательский проектный институт природных газов»;</w:t>
      </w:r>
    </w:p>
    <w:p w14:paraId="345A07EF"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«Страховое общество газовой промышленности»;</w:t>
      </w:r>
    </w:p>
    <w:p w14:paraId="7CEF1C69"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«Стройтрансгаз»;</w:t>
      </w:r>
    </w:p>
    <w:p w14:paraId="7C21D802"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Востокгазпром</w:t>
      </w:r>
      <w:proofErr w:type="spellEnd"/>
      <w:r w:rsidRPr="0082730A">
        <w:rPr>
          <w:rFonts w:ascii="Calibri" w:eastAsia="Times New Roman" w:hAnsi="Calibri" w:cs="Calibri"/>
          <w:color w:val="4472C4" w:themeColor="accent1"/>
        </w:rPr>
        <w:t>»;</w:t>
      </w:r>
    </w:p>
    <w:p w14:paraId="3968CC46"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Открытое акционерное общество «</w:t>
      </w:r>
      <w:proofErr w:type="spellStart"/>
      <w:r w:rsidRPr="0082730A">
        <w:rPr>
          <w:rFonts w:ascii="Calibri" w:eastAsia="Times New Roman" w:hAnsi="Calibri" w:cs="Calibri"/>
          <w:color w:val="4472C4" w:themeColor="accent1"/>
        </w:rPr>
        <w:t>Камчатгазпром</w:t>
      </w:r>
      <w:proofErr w:type="spellEnd"/>
      <w:r w:rsidRPr="0082730A">
        <w:rPr>
          <w:rFonts w:ascii="Calibri" w:eastAsia="Times New Roman" w:hAnsi="Calibri" w:cs="Calibri"/>
          <w:color w:val="4472C4" w:themeColor="accent1"/>
        </w:rPr>
        <w:t>»;</w:t>
      </w:r>
    </w:p>
    <w:p w14:paraId="0471638A"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Открытое акционерное общество «</w:t>
      </w:r>
      <w:proofErr w:type="spellStart"/>
      <w:r w:rsidRPr="0082730A">
        <w:rPr>
          <w:rFonts w:ascii="Calibri" w:eastAsia="Times New Roman" w:hAnsi="Calibri" w:cs="Calibri"/>
          <w:color w:val="4472C4" w:themeColor="accent1"/>
        </w:rPr>
        <w:t>Севернефтегазпром</w:t>
      </w:r>
      <w:proofErr w:type="spellEnd"/>
      <w:r w:rsidRPr="0082730A">
        <w:rPr>
          <w:rFonts w:ascii="Calibri" w:eastAsia="Times New Roman" w:hAnsi="Calibri" w:cs="Calibri"/>
          <w:color w:val="4472C4" w:themeColor="accent1"/>
        </w:rPr>
        <w:t>»;</w:t>
      </w:r>
    </w:p>
    <w:p w14:paraId="0D044AE6"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Публичное акционерное общество «Газпром нефть»;</w:t>
      </w:r>
    </w:p>
    <w:p w14:paraId="78BA2202"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Публичное акционерное общество «Московская объединенная энергетическая компания»;</w:t>
      </w:r>
    </w:p>
    <w:p w14:paraId="17B7995F"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Публичное акционерное общество «Вторая генерирующая компания оптового рынка электроэнергии»;</w:t>
      </w:r>
    </w:p>
    <w:p w14:paraId="798381B0"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Публичное акционерное общество энергетики и электрификации «Мосэнерго»;</w:t>
      </w:r>
    </w:p>
    <w:p w14:paraId="45133546"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 xml:space="preserve">Закрытое акционерное общество «Газпром </w:t>
      </w:r>
      <w:proofErr w:type="spellStart"/>
      <w:r w:rsidRPr="0082730A">
        <w:rPr>
          <w:rFonts w:ascii="Calibri" w:eastAsia="Times New Roman" w:hAnsi="Calibri" w:cs="Calibri"/>
          <w:color w:val="4472C4" w:themeColor="accent1"/>
        </w:rPr>
        <w:t>инвест</w:t>
      </w:r>
      <w:proofErr w:type="spellEnd"/>
      <w:r w:rsidRPr="0082730A">
        <w:rPr>
          <w:rFonts w:ascii="Calibri" w:eastAsia="Times New Roman" w:hAnsi="Calibri" w:cs="Calibri"/>
          <w:color w:val="4472C4" w:themeColor="accent1"/>
        </w:rPr>
        <w:t xml:space="preserve"> Юг»;</w:t>
      </w:r>
    </w:p>
    <w:p w14:paraId="0CEF8D7C"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Закрытое акционерное общество «Лидер» (Компания по управлению активами пенсионного фонда);</w:t>
      </w:r>
    </w:p>
    <w:p w14:paraId="5D13735C"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Закрытое акционерное общество «Российская компания по освоению шельфа»;</w:t>
      </w:r>
    </w:p>
    <w:p w14:paraId="4E3D7BCB"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 xml:space="preserve">Акционерное общество «Газпром </w:t>
      </w:r>
      <w:proofErr w:type="spellStart"/>
      <w:r w:rsidRPr="0082730A">
        <w:rPr>
          <w:rFonts w:ascii="Calibri" w:eastAsia="Times New Roman" w:hAnsi="Calibri" w:cs="Calibri"/>
          <w:color w:val="4472C4" w:themeColor="accent1"/>
        </w:rPr>
        <w:t>трубинвест</w:t>
      </w:r>
      <w:proofErr w:type="spellEnd"/>
      <w:r w:rsidRPr="0082730A">
        <w:rPr>
          <w:rFonts w:ascii="Calibri" w:eastAsia="Times New Roman" w:hAnsi="Calibri" w:cs="Calibri"/>
          <w:color w:val="4472C4" w:themeColor="accent1"/>
        </w:rPr>
        <w:t>»;</w:t>
      </w:r>
    </w:p>
    <w:p w14:paraId="27C2FFC0"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«Газпром космические системы»;</w:t>
      </w:r>
    </w:p>
    <w:p w14:paraId="7EDA3CE4"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Зеленодольское</w:t>
      </w:r>
      <w:proofErr w:type="spellEnd"/>
      <w:r w:rsidRPr="0082730A">
        <w:rPr>
          <w:rFonts w:ascii="Calibri" w:eastAsia="Times New Roman" w:hAnsi="Calibri" w:cs="Calibri"/>
          <w:color w:val="4472C4" w:themeColor="accent1"/>
        </w:rPr>
        <w:t xml:space="preserve"> проектно-конструкторское бюро»;</w:t>
      </w:r>
    </w:p>
    <w:p w14:paraId="155EF65C"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«Газпром бытовые системы»;</w:t>
      </w:r>
    </w:p>
    <w:p w14:paraId="771DE0E4" w14:textId="77777777" w:rsidR="00114B66" w:rsidRPr="0082730A" w:rsidRDefault="00114B66" w:rsidP="00114B66">
      <w:pPr>
        <w:numPr>
          <w:ilvl w:val="0"/>
          <w:numId w:val="28"/>
        </w:numPr>
        <w:spacing w:after="0" w:line="276" w:lineRule="auto"/>
        <w:contextualSpacing/>
        <w:jc w:val="both"/>
        <w:rPr>
          <w:rFonts w:ascii="Calibri" w:eastAsia="Times New Roman" w:hAnsi="Calibri" w:cs="Calibri"/>
          <w:color w:val="4472C4" w:themeColor="accent1"/>
        </w:rPr>
      </w:pPr>
      <w:r w:rsidRPr="0082730A">
        <w:rPr>
          <w:rFonts w:ascii="Calibri" w:eastAsia="Times New Roman" w:hAnsi="Calibri" w:cs="Calibri"/>
          <w:color w:val="4472C4" w:themeColor="accent1"/>
        </w:rPr>
        <w:t>Акционерное общество «</w:t>
      </w:r>
      <w:proofErr w:type="spellStart"/>
      <w:r w:rsidRPr="0082730A">
        <w:rPr>
          <w:rFonts w:ascii="Calibri" w:eastAsia="Times New Roman" w:hAnsi="Calibri" w:cs="Calibri"/>
          <w:color w:val="4472C4" w:themeColor="accent1"/>
        </w:rPr>
        <w:t>Ямалгазинвест</w:t>
      </w:r>
      <w:proofErr w:type="spellEnd"/>
      <w:r w:rsidRPr="0082730A">
        <w:rPr>
          <w:rFonts w:ascii="Calibri" w:eastAsia="Times New Roman" w:hAnsi="Calibri" w:cs="Calibri"/>
          <w:color w:val="4472C4" w:themeColor="accent1"/>
        </w:rPr>
        <w:t>»;</w:t>
      </w:r>
    </w:p>
    <w:p w14:paraId="504970E1" w14:textId="77777777" w:rsidR="00114B66" w:rsidRPr="0082730A" w:rsidRDefault="00114B66" w:rsidP="00114B66">
      <w:pPr>
        <w:numPr>
          <w:ilvl w:val="0"/>
          <w:numId w:val="28"/>
        </w:numPr>
        <w:spacing w:after="0" w:line="276" w:lineRule="auto"/>
        <w:contextualSpacing/>
        <w:jc w:val="both"/>
        <w:rPr>
          <w:color w:val="4472C4" w:themeColor="accent1"/>
        </w:rPr>
      </w:pPr>
      <w:r w:rsidRPr="0082730A">
        <w:rPr>
          <w:rFonts w:ascii="Calibri" w:eastAsia="Times New Roman" w:hAnsi="Calibri" w:cs="Calibri"/>
          <w:color w:val="4472C4" w:themeColor="accent1"/>
        </w:rPr>
        <w:t>Акционерное общество «Саратовская пригородная пассажирская компания».</w:t>
      </w:r>
    </w:p>
    <w:p w14:paraId="10785966" w14:textId="77777777" w:rsidR="00114B66" w:rsidRPr="00BF342B" w:rsidRDefault="00114B66" w:rsidP="00114B66">
      <w:pPr>
        <w:tabs>
          <w:tab w:val="left" w:pos="1134"/>
        </w:tabs>
        <w:spacing w:after="200" w:line="240" w:lineRule="auto"/>
        <w:jc w:val="right"/>
        <w:rPr>
          <w:rFonts w:cstheme="minorHAnsi"/>
          <w:b/>
          <w:bCs/>
          <w:sz w:val="24"/>
          <w:szCs w:val="24"/>
        </w:rPr>
      </w:pPr>
      <w:r w:rsidRPr="00BF342B">
        <w:rPr>
          <w:rFonts w:cstheme="minorHAnsi"/>
          <w:b/>
          <w:bCs/>
          <w:sz w:val="24"/>
          <w:szCs w:val="24"/>
        </w:rPr>
        <w:lastRenderedPageBreak/>
        <w:t>Приложение 5</w:t>
      </w:r>
    </w:p>
    <w:p w14:paraId="740A50EE" w14:textId="77777777" w:rsidR="00114B66" w:rsidRPr="00BF342B" w:rsidRDefault="00114B66" w:rsidP="00114B66">
      <w:pPr>
        <w:tabs>
          <w:tab w:val="left" w:pos="1134"/>
        </w:tabs>
        <w:spacing w:after="200" w:line="240" w:lineRule="auto"/>
        <w:jc w:val="center"/>
        <w:rPr>
          <w:rFonts w:cstheme="minorHAnsi"/>
          <w:b/>
          <w:sz w:val="24"/>
          <w:szCs w:val="24"/>
        </w:rPr>
      </w:pPr>
      <w:r w:rsidRPr="00BF342B">
        <w:rPr>
          <w:rFonts w:cstheme="minorHAnsi"/>
          <w:b/>
          <w:sz w:val="24"/>
          <w:szCs w:val="24"/>
        </w:rPr>
        <w:t>Перечень Подтверждающих документов</w:t>
      </w:r>
    </w:p>
    <w:p w14:paraId="4ACFA11D" w14:textId="77777777" w:rsidR="00114B66" w:rsidRPr="00BF342B" w:rsidRDefault="00114B66" w:rsidP="00114B66">
      <w:pPr>
        <w:tabs>
          <w:tab w:val="left" w:pos="1134"/>
        </w:tabs>
        <w:spacing w:after="200" w:line="240" w:lineRule="auto"/>
        <w:jc w:val="both"/>
        <w:rPr>
          <w:rFonts w:cstheme="minorHAnsi"/>
          <w:bCs/>
          <w:sz w:val="24"/>
          <w:szCs w:val="24"/>
        </w:rPr>
      </w:pPr>
      <w:r w:rsidRPr="00BF342B">
        <w:rPr>
          <w:rFonts w:cstheme="minorHAnsi"/>
          <w:bCs/>
          <w:sz w:val="24"/>
          <w:szCs w:val="24"/>
        </w:rPr>
        <w:t xml:space="preserve">1. Перечень документов, предоставляемых </w:t>
      </w:r>
      <w:r w:rsidRPr="00BF342B">
        <w:rPr>
          <w:rFonts w:cstheme="minorHAnsi"/>
          <w:b/>
          <w:sz w:val="24"/>
          <w:szCs w:val="24"/>
          <w:u w:val="single"/>
        </w:rPr>
        <w:t>российскими</w:t>
      </w:r>
      <w:r w:rsidRPr="00BF342B">
        <w:rPr>
          <w:rFonts w:cstheme="minorHAnsi"/>
          <w:bCs/>
          <w:sz w:val="24"/>
          <w:szCs w:val="24"/>
        </w:rPr>
        <w:t xml:space="preserve"> юридическими лицами и физическими лицами – </w:t>
      </w:r>
      <w:r w:rsidRPr="00BF342B">
        <w:rPr>
          <w:rFonts w:cstheme="minorHAnsi"/>
          <w:b/>
          <w:bCs/>
          <w:sz w:val="24"/>
          <w:szCs w:val="24"/>
          <w:u w:val="single"/>
        </w:rPr>
        <w:t>резидентами Российской Федерации</w:t>
      </w:r>
    </w:p>
    <w:tbl>
      <w:tblPr>
        <w:tblStyle w:val="afa"/>
        <w:tblW w:w="9385" w:type="dxa"/>
        <w:tblInd w:w="108" w:type="dxa"/>
        <w:tblLook w:val="04A0" w:firstRow="1" w:lastRow="0" w:firstColumn="1" w:lastColumn="0" w:noHBand="0" w:noVBand="1"/>
      </w:tblPr>
      <w:tblGrid>
        <w:gridCol w:w="567"/>
        <w:gridCol w:w="2439"/>
        <w:gridCol w:w="6379"/>
      </w:tblGrid>
      <w:tr w:rsidR="00114B66" w:rsidRPr="00BF342B" w14:paraId="22CE5161" w14:textId="77777777" w:rsidTr="008C11F6">
        <w:tc>
          <w:tcPr>
            <w:tcW w:w="9385" w:type="dxa"/>
            <w:gridSpan w:val="3"/>
          </w:tcPr>
          <w:p w14:paraId="1A64A9AF" w14:textId="77777777" w:rsidR="00114B66" w:rsidRPr="00BF342B" w:rsidRDefault="00114B66" w:rsidP="008C11F6">
            <w:pPr>
              <w:rPr>
                <w:rFonts w:cstheme="minorHAnsi"/>
                <w:b/>
                <w:bCs/>
                <w:iCs/>
                <w:sz w:val="24"/>
                <w:szCs w:val="24"/>
              </w:rPr>
            </w:pPr>
            <w:r w:rsidRPr="00BF342B">
              <w:rPr>
                <w:rFonts w:cstheme="minorHAnsi"/>
                <w:b/>
                <w:bCs/>
                <w:iCs/>
                <w:sz w:val="24"/>
                <w:szCs w:val="24"/>
              </w:rPr>
              <w:t>Юридические лица</w:t>
            </w:r>
          </w:p>
        </w:tc>
      </w:tr>
      <w:tr w:rsidR="00114B66" w:rsidRPr="00BF342B" w14:paraId="5821D72A" w14:textId="77777777" w:rsidTr="008C11F6">
        <w:tc>
          <w:tcPr>
            <w:tcW w:w="567" w:type="dxa"/>
          </w:tcPr>
          <w:p w14:paraId="6014AF8F" w14:textId="77777777" w:rsidR="00114B66" w:rsidRPr="00BF342B" w:rsidRDefault="00114B66" w:rsidP="008C11F6">
            <w:pPr>
              <w:ind w:left="-469" w:firstLine="475"/>
              <w:rPr>
                <w:rFonts w:cstheme="minorHAnsi"/>
                <w:sz w:val="24"/>
                <w:szCs w:val="24"/>
              </w:rPr>
            </w:pPr>
            <w:r w:rsidRPr="00BF342B">
              <w:rPr>
                <w:rFonts w:cstheme="minorHAnsi"/>
                <w:sz w:val="24"/>
                <w:szCs w:val="24"/>
              </w:rPr>
              <w:t>1.</w:t>
            </w:r>
          </w:p>
        </w:tc>
        <w:tc>
          <w:tcPr>
            <w:tcW w:w="2439" w:type="dxa"/>
          </w:tcPr>
          <w:p w14:paraId="149FD911" w14:textId="77777777" w:rsidR="00114B66" w:rsidRPr="00BF342B" w:rsidRDefault="00114B66" w:rsidP="008C11F6">
            <w:pPr>
              <w:ind w:left="34"/>
              <w:rPr>
                <w:rFonts w:cstheme="minorHAnsi"/>
                <w:sz w:val="24"/>
                <w:szCs w:val="24"/>
              </w:rPr>
            </w:pPr>
            <w:r w:rsidRPr="00BF342B">
              <w:rPr>
                <w:rFonts w:cstheme="minorHAnsi"/>
                <w:sz w:val="24"/>
                <w:szCs w:val="24"/>
              </w:rPr>
              <w:t>Для подтверждения / не подтверждения факта контроля российского юридического лица – участника сделки с ценными бумагами иностранным лицом, связанным с недружественными государствами</w:t>
            </w:r>
          </w:p>
        </w:tc>
        <w:tc>
          <w:tcPr>
            <w:tcW w:w="6379" w:type="dxa"/>
          </w:tcPr>
          <w:p w14:paraId="53572C07" w14:textId="77777777" w:rsidR="00114B66" w:rsidRPr="00BF342B" w:rsidRDefault="00114B66" w:rsidP="008C11F6">
            <w:pPr>
              <w:pStyle w:val="ab"/>
              <w:ind w:left="34" w:firstLine="28"/>
              <w:jc w:val="both"/>
              <w:rPr>
                <w:rFonts w:cstheme="minorHAnsi"/>
                <w:sz w:val="24"/>
                <w:szCs w:val="24"/>
              </w:rPr>
            </w:pPr>
            <w:r w:rsidRPr="00BF342B">
              <w:rPr>
                <w:rFonts w:cstheme="minorHAnsi"/>
                <w:sz w:val="24"/>
                <w:szCs w:val="24"/>
              </w:rPr>
              <w:t xml:space="preserve">1. Письмо-заверение (по Форме 1. Письмо-заверение для всех, кроме ПАО - приложение 5.1 к настоящему перечню, </w:t>
            </w:r>
            <w:r w:rsidRPr="00BF342B">
              <w:rPr>
                <w:rFonts w:cstheme="minorHAnsi"/>
                <w:i/>
                <w:sz w:val="24"/>
                <w:szCs w:val="24"/>
                <w:u w:val="single"/>
              </w:rPr>
              <w:t>подписывается зарегистрированным лицом</w:t>
            </w:r>
            <w:r w:rsidRPr="00BF342B">
              <w:rPr>
                <w:rFonts w:cstheme="minorHAnsi"/>
                <w:i/>
                <w:sz w:val="24"/>
                <w:szCs w:val="24"/>
              </w:rPr>
              <w:t xml:space="preserve">), </w:t>
            </w:r>
            <w:r w:rsidRPr="00BF342B">
              <w:rPr>
                <w:rFonts w:cstheme="minorHAnsi"/>
                <w:sz w:val="24"/>
                <w:szCs w:val="24"/>
              </w:rPr>
              <w:t>к которому приобщаются:</w:t>
            </w:r>
          </w:p>
          <w:p w14:paraId="5240F3FD" w14:textId="77777777" w:rsidR="00114B66" w:rsidRPr="00BF342B" w:rsidRDefault="00114B66" w:rsidP="00114B66">
            <w:pPr>
              <w:pStyle w:val="ab"/>
              <w:numPr>
                <w:ilvl w:val="1"/>
                <w:numId w:val="29"/>
              </w:numPr>
              <w:spacing w:before="120"/>
              <w:ind w:left="0" w:firstLine="62"/>
              <w:jc w:val="both"/>
              <w:rPr>
                <w:rFonts w:cstheme="minorHAnsi"/>
                <w:sz w:val="24"/>
                <w:szCs w:val="24"/>
              </w:rPr>
            </w:pPr>
            <w:r w:rsidRPr="00BF342B">
              <w:rPr>
                <w:rFonts w:cstheme="minorHAnsi"/>
                <w:sz w:val="24"/>
                <w:szCs w:val="24"/>
              </w:rPr>
              <w:t>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20DD1CE2" w14:textId="77777777" w:rsidR="00114B66" w:rsidRPr="00BF342B" w:rsidRDefault="00114B66" w:rsidP="00114B66">
            <w:pPr>
              <w:pStyle w:val="ab"/>
              <w:numPr>
                <w:ilvl w:val="1"/>
                <w:numId w:val="29"/>
              </w:numPr>
              <w:spacing w:before="120"/>
              <w:ind w:left="0" w:firstLine="62"/>
              <w:jc w:val="both"/>
              <w:rPr>
                <w:rFonts w:cstheme="minorHAnsi"/>
                <w:sz w:val="24"/>
                <w:szCs w:val="24"/>
              </w:rPr>
            </w:pPr>
            <w:r w:rsidRPr="00BF342B">
              <w:rPr>
                <w:rFonts w:cstheme="minorHAnsi"/>
                <w:sz w:val="24"/>
                <w:szCs w:val="24"/>
              </w:rPr>
              <w:t>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5DA9DA20" w14:textId="77777777" w:rsidR="00114B66" w:rsidRPr="00BF342B" w:rsidRDefault="00114B66" w:rsidP="00114B66">
            <w:pPr>
              <w:pStyle w:val="ab"/>
              <w:numPr>
                <w:ilvl w:val="1"/>
                <w:numId w:val="29"/>
              </w:numPr>
              <w:spacing w:before="120"/>
              <w:ind w:left="0" w:firstLine="62"/>
              <w:jc w:val="both"/>
              <w:rPr>
                <w:rFonts w:cstheme="minorHAnsi"/>
                <w:i/>
                <w:sz w:val="24"/>
                <w:szCs w:val="24"/>
                <w:u w:val="single"/>
              </w:rPr>
            </w:pPr>
            <w:r w:rsidRPr="00BF342B">
              <w:rPr>
                <w:rFonts w:cstheme="minorHAnsi"/>
                <w:sz w:val="24"/>
                <w:szCs w:val="24"/>
              </w:rPr>
              <w:t xml:space="preserve">Список владельцев ценных бумаг для непубличных АО </w:t>
            </w:r>
            <w:r w:rsidRPr="00BF342B">
              <w:rPr>
                <w:rFonts w:cstheme="minorHAnsi"/>
                <w:i/>
                <w:sz w:val="24"/>
                <w:szCs w:val="24"/>
              </w:rPr>
              <w:t>(</w:t>
            </w:r>
            <w:r w:rsidRPr="00BF342B">
              <w:rPr>
                <w:rFonts w:cstheme="minorHAnsi"/>
                <w:i/>
                <w:sz w:val="24"/>
                <w:szCs w:val="24"/>
                <w:u w:val="single"/>
              </w:rPr>
              <w:t>получателем Списка выступает АО-эмитент, Список выдается держателем реестра АО</w:t>
            </w:r>
            <w:r w:rsidRPr="00BF342B">
              <w:rPr>
                <w:rFonts w:cstheme="minorHAnsi"/>
                <w:i/>
                <w:sz w:val="24"/>
                <w:szCs w:val="24"/>
              </w:rPr>
              <w:t xml:space="preserve">) </w:t>
            </w:r>
            <w:r w:rsidRPr="00BF342B">
              <w:rPr>
                <w:rFonts w:cstheme="minorHAnsi"/>
                <w:sz w:val="24"/>
                <w:szCs w:val="24"/>
              </w:rPr>
              <w:t xml:space="preserve">в отношении </w:t>
            </w:r>
            <w:r>
              <w:rPr>
                <w:rFonts w:cstheme="minorHAnsi"/>
                <w:sz w:val="24"/>
                <w:szCs w:val="24"/>
              </w:rPr>
              <w:t>контролирующего</w:t>
            </w:r>
            <w:r w:rsidRPr="00BF342B">
              <w:rPr>
                <w:rFonts w:cstheme="minorHAnsi"/>
                <w:sz w:val="24"/>
                <w:szCs w:val="24"/>
              </w:rPr>
              <w:t xml:space="preserve"> лица</w:t>
            </w:r>
            <w:r>
              <w:rPr>
                <w:rFonts w:cstheme="minorHAnsi"/>
                <w:sz w:val="24"/>
                <w:szCs w:val="24"/>
              </w:rPr>
              <w:t xml:space="preserve"> (группы лиц)</w:t>
            </w:r>
            <w:r w:rsidRPr="00BF342B">
              <w:rPr>
                <w:rFonts w:cstheme="minorHAnsi"/>
                <w:sz w:val="24"/>
                <w:szCs w:val="24"/>
              </w:rPr>
              <w:t xml:space="preserve"> в структуре собственности</w:t>
            </w:r>
            <w:r>
              <w:rPr>
                <w:rFonts w:cstheme="minorHAnsi"/>
                <w:sz w:val="24"/>
                <w:szCs w:val="24"/>
              </w:rPr>
              <w:t xml:space="preserve"> </w:t>
            </w:r>
            <w:r w:rsidRPr="00C11F47">
              <w:rPr>
                <w:rFonts w:cstheme="minorHAnsi"/>
                <w:i/>
                <w:sz w:val="24"/>
                <w:szCs w:val="24"/>
              </w:rPr>
              <w:t>(предоставляется опционально)</w:t>
            </w:r>
            <w:r w:rsidRPr="00BF342B">
              <w:rPr>
                <w:rFonts w:cstheme="minorHAnsi"/>
                <w:sz w:val="24"/>
                <w:szCs w:val="24"/>
              </w:rPr>
              <w:t>.</w:t>
            </w:r>
            <w:r w:rsidRPr="00BF342B">
              <w:rPr>
                <w:rFonts w:cstheme="minorHAnsi"/>
                <w:i/>
                <w:sz w:val="24"/>
                <w:szCs w:val="24"/>
                <w:u w:val="single"/>
              </w:rPr>
              <w:t xml:space="preserve"> </w:t>
            </w:r>
          </w:p>
        </w:tc>
      </w:tr>
      <w:tr w:rsidR="00114B66" w:rsidRPr="00BF342B" w14:paraId="1EB1C240" w14:textId="77777777" w:rsidTr="008C11F6">
        <w:tc>
          <w:tcPr>
            <w:tcW w:w="567" w:type="dxa"/>
          </w:tcPr>
          <w:p w14:paraId="2548426C" w14:textId="77777777" w:rsidR="00114B66" w:rsidRPr="00BF342B" w:rsidRDefault="00114B66" w:rsidP="008C11F6">
            <w:pPr>
              <w:ind w:left="-469" w:firstLine="475"/>
              <w:rPr>
                <w:rFonts w:cstheme="minorHAnsi"/>
                <w:sz w:val="24"/>
                <w:szCs w:val="24"/>
              </w:rPr>
            </w:pPr>
            <w:r w:rsidRPr="00BF342B">
              <w:rPr>
                <w:rFonts w:cstheme="minorHAnsi"/>
                <w:sz w:val="24"/>
                <w:szCs w:val="24"/>
              </w:rPr>
              <w:t>2.</w:t>
            </w:r>
          </w:p>
        </w:tc>
        <w:tc>
          <w:tcPr>
            <w:tcW w:w="2439" w:type="dxa"/>
          </w:tcPr>
          <w:p w14:paraId="6028ECBE" w14:textId="77777777" w:rsidR="00114B66" w:rsidRPr="00BF342B" w:rsidRDefault="00114B66" w:rsidP="008C11F6">
            <w:pPr>
              <w:ind w:left="34"/>
              <w:rPr>
                <w:rFonts w:cstheme="minorHAnsi"/>
                <w:sz w:val="24"/>
                <w:szCs w:val="24"/>
              </w:rPr>
            </w:pPr>
            <w:r w:rsidRPr="00BF342B">
              <w:rPr>
                <w:rFonts w:cstheme="minorHAnsi"/>
                <w:sz w:val="24"/>
                <w:szCs w:val="24"/>
              </w:rPr>
              <w:t>Для ПАО</w:t>
            </w:r>
          </w:p>
        </w:tc>
        <w:tc>
          <w:tcPr>
            <w:tcW w:w="6379" w:type="dxa"/>
          </w:tcPr>
          <w:p w14:paraId="1D0F281E" w14:textId="77777777" w:rsidR="00114B66" w:rsidRPr="00BF342B" w:rsidRDefault="00114B66" w:rsidP="00114B66">
            <w:pPr>
              <w:pStyle w:val="ab"/>
              <w:numPr>
                <w:ilvl w:val="0"/>
                <w:numId w:val="33"/>
              </w:numPr>
              <w:ind w:left="0" w:firstLine="62"/>
              <w:jc w:val="both"/>
              <w:rPr>
                <w:rFonts w:cstheme="minorHAnsi"/>
                <w:sz w:val="24"/>
                <w:szCs w:val="24"/>
              </w:rPr>
            </w:pPr>
            <w:r w:rsidRPr="00BF342B">
              <w:rPr>
                <w:rFonts w:cstheme="minorHAnsi"/>
                <w:sz w:val="24"/>
                <w:szCs w:val="24"/>
              </w:rPr>
              <w:t xml:space="preserve">Письмо-заверение (по Форме 2. Письмо-заверение для ПАО - приложение </w:t>
            </w:r>
            <w:r>
              <w:rPr>
                <w:rFonts w:cstheme="minorHAnsi"/>
                <w:sz w:val="24"/>
                <w:szCs w:val="24"/>
              </w:rPr>
              <w:t>5.</w:t>
            </w:r>
            <w:r w:rsidRPr="00BF342B">
              <w:rPr>
                <w:rFonts w:cstheme="minorHAnsi"/>
                <w:sz w:val="24"/>
                <w:szCs w:val="24"/>
              </w:rPr>
              <w:t xml:space="preserve">2 к настоящему перечню) </w:t>
            </w:r>
            <w:r w:rsidRPr="00BF342B">
              <w:rPr>
                <w:rFonts w:cstheme="minorHAnsi"/>
                <w:i/>
                <w:sz w:val="24"/>
                <w:szCs w:val="24"/>
              </w:rPr>
              <w:t>(подписывается ПАО)</w:t>
            </w:r>
            <w:r w:rsidRPr="00BF342B">
              <w:rPr>
                <w:rFonts w:cstheme="minorHAnsi"/>
                <w:sz w:val="24"/>
                <w:szCs w:val="24"/>
              </w:rPr>
              <w:t>, к которому приобщаются:</w:t>
            </w:r>
          </w:p>
          <w:p w14:paraId="6982BA5F" w14:textId="77777777" w:rsidR="00114B66" w:rsidRPr="00BF342B" w:rsidRDefault="00114B66" w:rsidP="00114B66">
            <w:pPr>
              <w:pStyle w:val="ab"/>
              <w:numPr>
                <w:ilvl w:val="1"/>
                <w:numId w:val="33"/>
              </w:numPr>
              <w:ind w:left="0" w:firstLine="62"/>
              <w:jc w:val="both"/>
              <w:rPr>
                <w:rFonts w:cstheme="minorHAnsi"/>
                <w:sz w:val="24"/>
                <w:szCs w:val="24"/>
              </w:rPr>
            </w:pPr>
            <w:r w:rsidRPr="00BF342B">
              <w:rPr>
                <w:rFonts w:cstheme="minorHAnsi"/>
                <w:sz w:val="24"/>
                <w:szCs w:val="24"/>
              </w:rPr>
              <w:t>Отчет эмитента за последний отчетный период, предшествующий дате письма-заверения;</w:t>
            </w:r>
          </w:p>
          <w:p w14:paraId="5734C68C" w14:textId="77777777" w:rsidR="00114B66" w:rsidRPr="00BF342B" w:rsidRDefault="00114B66" w:rsidP="00114B66">
            <w:pPr>
              <w:pStyle w:val="ab"/>
              <w:numPr>
                <w:ilvl w:val="1"/>
                <w:numId w:val="33"/>
              </w:numPr>
              <w:ind w:left="0" w:firstLine="62"/>
              <w:jc w:val="both"/>
              <w:rPr>
                <w:rFonts w:cstheme="minorHAnsi"/>
                <w:sz w:val="24"/>
                <w:szCs w:val="24"/>
              </w:rPr>
            </w:pPr>
            <w:r w:rsidRPr="00BF342B">
              <w:rPr>
                <w:rFonts w:cstheme="minorHAnsi"/>
                <w:sz w:val="24"/>
                <w:szCs w:val="24"/>
              </w:rPr>
              <w:t>Структура собственности (дополнительно, при наличии - в произвольной форме (схема, таблица).</w:t>
            </w:r>
          </w:p>
        </w:tc>
      </w:tr>
      <w:tr w:rsidR="00114B66" w:rsidRPr="00BF342B" w14:paraId="590B1712" w14:textId="77777777" w:rsidTr="008C11F6">
        <w:tc>
          <w:tcPr>
            <w:tcW w:w="9385" w:type="dxa"/>
            <w:gridSpan w:val="3"/>
          </w:tcPr>
          <w:p w14:paraId="2475DF7A" w14:textId="77777777" w:rsidR="00114B66" w:rsidRPr="00BF342B" w:rsidRDefault="00114B66" w:rsidP="008C11F6">
            <w:pPr>
              <w:rPr>
                <w:rFonts w:cstheme="minorHAnsi"/>
                <w:b/>
                <w:bCs/>
                <w:iCs/>
                <w:sz w:val="24"/>
                <w:szCs w:val="24"/>
              </w:rPr>
            </w:pPr>
            <w:r w:rsidRPr="00BF342B">
              <w:rPr>
                <w:rFonts w:cstheme="minorHAnsi"/>
                <w:b/>
                <w:bCs/>
                <w:iCs/>
                <w:sz w:val="24"/>
                <w:szCs w:val="24"/>
              </w:rPr>
              <w:t>Физические лица</w:t>
            </w:r>
          </w:p>
        </w:tc>
      </w:tr>
      <w:tr w:rsidR="00114B66" w:rsidRPr="00BF342B" w14:paraId="7BBC558C" w14:textId="77777777" w:rsidTr="008C11F6">
        <w:tc>
          <w:tcPr>
            <w:tcW w:w="567" w:type="dxa"/>
          </w:tcPr>
          <w:p w14:paraId="1980FFE2" w14:textId="77777777" w:rsidR="00114B66" w:rsidRPr="00BF342B" w:rsidRDefault="00114B66" w:rsidP="008C11F6">
            <w:pPr>
              <w:ind w:left="-469" w:firstLine="475"/>
              <w:rPr>
                <w:rFonts w:cstheme="minorHAnsi"/>
                <w:sz w:val="24"/>
                <w:szCs w:val="24"/>
              </w:rPr>
            </w:pPr>
            <w:r w:rsidRPr="00BF342B">
              <w:rPr>
                <w:rFonts w:cstheme="minorHAnsi"/>
                <w:sz w:val="24"/>
                <w:szCs w:val="24"/>
              </w:rPr>
              <w:t>1.</w:t>
            </w:r>
          </w:p>
        </w:tc>
        <w:tc>
          <w:tcPr>
            <w:tcW w:w="2439" w:type="dxa"/>
          </w:tcPr>
          <w:p w14:paraId="04E53BA0" w14:textId="77777777" w:rsidR="00114B66" w:rsidRPr="00BF342B" w:rsidRDefault="00114B66" w:rsidP="008C11F6">
            <w:pPr>
              <w:ind w:left="34"/>
              <w:rPr>
                <w:rFonts w:cstheme="minorHAnsi"/>
                <w:sz w:val="24"/>
                <w:szCs w:val="24"/>
              </w:rPr>
            </w:pPr>
            <w:r w:rsidRPr="00BF342B">
              <w:rPr>
                <w:rFonts w:cstheme="minorHAnsi"/>
                <w:sz w:val="24"/>
                <w:szCs w:val="24"/>
              </w:rPr>
              <w:t>Документы, подтверждающие статус физического лица – резидент / нерезидент</w:t>
            </w:r>
          </w:p>
        </w:tc>
        <w:tc>
          <w:tcPr>
            <w:tcW w:w="6379" w:type="dxa"/>
            <w:shd w:val="clear" w:color="auto" w:fill="auto"/>
          </w:tcPr>
          <w:p w14:paraId="692D1747" w14:textId="77777777" w:rsidR="00114B66" w:rsidRPr="00BF342B" w:rsidRDefault="00114B66" w:rsidP="00114B66">
            <w:pPr>
              <w:pStyle w:val="ab"/>
              <w:numPr>
                <w:ilvl w:val="0"/>
                <w:numId w:val="37"/>
              </w:numPr>
              <w:tabs>
                <w:tab w:val="left" w:pos="292"/>
              </w:tabs>
              <w:autoSpaceDE w:val="0"/>
              <w:autoSpaceDN w:val="0"/>
              <w:adjustRightInd w:val="0"/>
              <w:ind w:left="9" w:firstLine="0"/>
              <w:jc w:val="both"/>
              <w:rPr>
                <w:rFonts w:cstheme="minorHAnsi"/>
                <w:sz w:val="24"/>
                <w:szCs w:val="24"/>
              </w:rPr>
            </w:pPr>
            <w:r w:rsidRPr="00BF342B">
              <w:rPr>
                <w:rFonts w:cstheme="minorHAnsi"/>
                <w:sz w:val="24"/>
                <w:szCs w:val="24"/>
              </w:rPr>
              <w:t>паспорт гражданина Российской Федерации.</w:t>
            </w:r>
          </w:p>
          <w:p w14:paraId="01E2FACE" w14:textId="77777777" w:rsidR="00114B66" w:rsidRPr="00BF342B" w:rsidRDefault="00114B66" w:rsidP="00114B66">
            <w:pPr>
              <w:pStyle w:val="ab"/>
              <w:numPr>
                <w:ilvl w:val="0"/>
                <w:numId w:val="37"/>
              </w:numPr>
              <w:tabs>
                <w:tab w:val="left" w:pos="292"/>
              </w:tabs>
              <w:autoSpaceDE w:val="0"/>
              <w:autoSpaceDN w:val="0"/>
              <w:adjustRightInd w:val="0"/>
              <w:ind w:left="9" w:firstLine="0"/>
              <w:jc w:val="both"/>
              <w:rPr>
                <w:rFonts w:cstheme="minorHAnsi"/>
                <w:sz w:val="24"/>
                <w:szCs w:val="24"/>
              </w:rPr>
            </w:pPr>
            <w:r w:rsidRPr="00BF342B">
              <w:rPr>
                <w:rFonts w:cstheme="minorHAnsi"/>
                <w:sz w:val="24"/>
                <w:szCs w:val="24"/>
              </w:rPr>
              <w:t>вид на жительство – для постоянно проживающих в РФ на основании вида на жительство иностранных граждан и лиц без гражданства.</w:t>
            </w:r>
          </w:p>
        </w:tc>
      </w:tr>
    </w:tbl>
    <w:p w14:paraId="032ADC38" w14:textId="77777777" w:rsidR="00114B66" w:rsidRPr="00BF342B" w:rsidRDefault="00114B66" w:rsidP="00114B66">
      <w:pPr>
        <w:tabs>
          <w:tab w:val="left" w:pos="1134"/>
        </w:tabs>
        <w:spacing w:before="240" w:after="200" w:line="240" w:lineRule="auto"/>
        <w:jc w:val="both"/>
        <w:rPr>
          <w:rFonts w:cstheme="minorHAnsi"/>
          <w:bCs/>
          <w:sz w:val="24"/>
          <w:szCs w:val="24"/>
        </w:rPr>
      </w:pPr>
      <w:r w:rsidRPr="00BF342B">
        <w:rPr>
          <w:rFonts w:cstheme="minorHAnsi"/>
          <w:bCs/>
          <w:sz w:val="24"/>
          <w:szCs w:val="24"/>
        </w:rPr>
        <w:t xml:space="preserve">2. Перечень документов, предоставляемых </w:t>
      </w:r>
      <w:r w:rsidRPr="00BF342B">
        <w:rPr>
          <w:rFonts w:cstheme="minorHAnsi"/>
          <w:b/>
          <w:sz w:val="24"/>
          <w:szCs w:val="24"/>
          <w:u w:val="single"/>
        </w:rPr>
        <w:t>иностранными</w:t>
      </w:r>
      <w:r w:rsidRPr="00BF342B">
        <w:rPr>
          <w:rFonts w:cstheme="minorHAnsi"/>
          <w:b/>
          <w:sz w:val="24"/>
          <w:szCs w:val="24"/>
        </w:rPr>
        <w:t xml:space="preserve"> </w:t>
      </w:r>
      <w:r w:rsidRPr="00BF342B">
        <w:rPr>
          <w:rFonts w:cstheme="minorHAnsi"/>
          <w:bCs/>
          <w:sz w:val="24"/>
          <w:szCs w:val="24"/>
        </w:rPr>
        <w:t xml:space="preserve">юридическими лицами и физическими лицами, </w:t>
      </w:r>
      <w:r w:rsidRPr="00BF342B">
        <w:rPr>
          <w:rFonts w:cstheme="minorHAnsi"/>
          <w:b/>
          <w:bCs/>
          <w:sz w:val="24"/>
          <w:szCs w:val="24"/>
          <w:u w:val="single"/>
        </w:rPr>
        <w:t>не являющимися резидентами Российской Федерации</w:t>
      </w:r>
    </w:p>
    <w:tbl>
      <w:tblPr>
        <w:tblStyle w:val="afa"/>
        <w:tblW w:w="9385" w:type="dxa"/>
        <w:tblInd w:w="108" w:type="dxa"/>
        <w:tblLook w:val="04A0" w:firstRow="1" w:lastRow="0" w:firstColumn="1" w:lastColumn="0" w:noHBand="0" w:noVBand="1"/>
      </w:tblPr>
      <w:tblGrid>
        <w:gridCol w:w="604"/>
        <w:gridCol w:w="2406"/>
        <w:gridCol w:w="6375"/>
      </w:tblGrid>
      <w:tr w:rsidR="00114B66" w:rsidRPr="00BF342B" w14:paraId="2805C817" w14:textId="77777777" w:rsidTr="008C11F6">
        <w:trPr>
          <w:trHeight w:val="1689"/>
        </w:trPr>
        <w:tc>
          <w:tcPr>
            <w:tcW w:w="600" w:type="dxa"/>
          </w:tcPr>
          <w:p w14:paraId="1E4EFA3B" w14:textId="77777777" w:rsidR="00114B66" w:rsidRPr="00BF342B" w:rsidRDefault="00114B66" w:rsidP="008C11F6">
            <w:pPr>
              <w:ind w:left="-561" w:firstLine="567"/>
              <w:rPr>
                <w:rFonts w:cstheme="minorHAnsi"/>
                <w:sz w:val="24"/>
                <w:szCs w:val="24"/>
              </w:rPr>
            </w:pPr>
            <w:r w:rsidRPr="00BF342B">
              <w:rPr>
                <w:rFonts w:cstheme="minorHAnsi"/>
                <w:sz w:val="24"/>
                <w:szCs w:val="24"/>
              </w:rPr>
              <w:t>1.</w:t>
            </w:r>
          </w:p>
        </w:tc>
        <w:tc>
          <w:tcPr>
            <w:tcW w:w="2406" w:type="dxa"/>
          </w:tcPr>
          <w:p w14:paraId="56E27184" w14:textId="77777777" w:rsidR="00114B66" w:rsidRPr="00BF342B" w:rsidRDefault="00114B66" w:rsidP="008C11F6">
            <w:pPr>
              <w:rPr>
                <w:rFonts w:cstheme="minorHAnsi"/>
                <w:sz w:val="24"/>
                <w:szCs w:val="24"/>
              </w:rPr>
            </w:pPr>
            <w:r w:rsidRPr="00BF342B">
              <w:rPr>
                <w:rFonts w:cstheme="minorHAnsi"/>
                <w:sz w:val="24"/>
                <w:szCs w:val="24"/>
              </w:rPr>
              <w:t>Для юридических лиц</w:t>
            </w:r>
          </w:p>
        </w:tc>
        <w:tc>
          <w:tcPr>
            <w:tcW w:w="6379" w:type="dxa"/>
          </w:tcPr>
          <w:p w14:paraId="4829BBC1" w14:textId="77777777" w:rsidR="00114B66" w:rsidRPr="00BF342B" w:rsidRDefault="00114B66" w:rsidP="00114B66">
            <w:pPr>
              <w:pStyle w:val="ab"/>
              <w:numPr>
                <w:ilvl w:val="0"/>
                <w:numId w:val="36"/>
              </w:numPr>
              <w:tabs>
                <w:tab w:val="left" w:pos="434"/>
              </w:tabs>
              <w:ind w:left="0" w:firstLine="38"/>
              <w:jc w:val="both"/>
              <w:rPr>
                <w:rFonts w:cstheme="minorHAnsi"/>
                <w:sz w:val="24"/>
                <w:szCs w:val="24"/>
              </w:rPr>
            </w:pPr>
            <w:r w:rsidRPr="00BF342B">
              <w:rPr>
                <w:rFonts w:cstheme="minorHAnsi"/>
                <w:sz w:val="24"/>
                <w:szCs w:val="24"/>
              </w:rPr>
              <w:t xml:space="preserve">Письмо о структуре и составе акционеров/участников </w:t>
            </w:r>
            <w:r w:rsidRPr="00BF342B">
              <w:rPr>
                <w:rFonts w:cstheme="minorHAnsi"/>
                <w:b/>
                <w:sz w:val="24"/>
                <w:szCs w:val="24"/>
              </w:rPr>
              <w:t>с раскрытием всей цепочки владения до конечных владельцев</w:t>
            </w:r>
            <w:r w:rsidRPr="00BF342B">
              <w:rPr>
                <w:rFonts w:cstheme="minorHAnsi"/>
                <w:sz w:val="24"/>
                <w:szCs w:val="24"/>
              </w:rPr>
              <w:t xml:space="preserve"> (бенефициаров) с заверением, что информация, содержащаяся в представленных к письму документах, актуальна на дату подписания письма (</w:t>
            </w:r>
            <w:r w:rsidRPr="00BF342B">
              <w:rPr>
                <w:rFonts w:cstheme="minorHAnsi"/>
                <w:i/>
                <w:sz w:val="24"/>
                <w:szCs w:val="24"/>
              </w:rPr>
              <w:t>в произвольной</w:t>
            </w:r>
            <w:r w:rsidRPr="00BF342B">
              <w:rPr>
                <w:rFonts w:cstheme="minorHAnsi"/>
                <w:i/>
                <w:sz w:val="24"/>
                <w:szCs w:val="24"/>
                <w:u w:val="single"/>
              </w:rPr>
              <w:t xml:space="preserve"> форме, подписывается зарегистрированным лицом</w:t>
            </w:r>
            <w:r w:rsidRPr="00BF342B">
              <w:rPr>
                <w:rFonts w:cstheme="minorHAnsi"/>
                <w:sz w:val="24"/>
                <w:szCs w:val="24"/>
              </w:rPr>
              <w:t>), к которому приобщаются:</w:t>
            </w:r>
          </w:p>
          <w:p w14:paraId="0414BD0C" w14:textId="77777777" w:rsidR="00114B66" w:rsidRPr="00BF342B" w:rsidRDefault="00114B66" w:rsidP="00114B66">
            <w:pPr>
              <w:pStyle w:val="ab"/>
              <w:numPr>
                <w:ilvl w:val="1"/>
                <w:numId w:val="35"/>
              </w:numPr>
              <w:ind w:left="0" w:firstLine="38"/>
              <w:jc w:val="both"/>
              <w:rPr>
                <w:rFonts w:cstheme="minorHAnsi"/>
                <w:sz w:val="24"/>
                <w:szCs w:val="24"/>
              </w:rPr>
            </w:pPr>
            <w:r w:rsidRPr="00BF342B">
              <w:rPr>
                <w:rFonts w:cstheme="minorHAnsi"/>
                <w:sz w:val="24"/>
                <w:szCs w:val="24"/>
              </w:rPr>
              <w:lastRenderedPageBreak/>
              <w:t>Документ, подтверждающий создание (учреждение) иностранного лица (для каждого лица в цепочке).</w:t>
            </w:r>
          </w:p>
          <w:p w14:paraId="2AA53859" w14:textId="77777777" w:rsidR="00114B66" w:rsidRPr="00BF342B" w:rsidRDefault="00114B66" w:rsidP="008C11F6">
            <w:pPr>
              <w:ind w:firstLine="38"/>
              <w:jc w:val="both"/>
              <w:rPr>
                <w:rFonts w:cstheme="minorHAnsi"/>
                <w:sz w:val="24"/>
                <w:szCs w:val="24"/>
              </w:rPr>
            </w:pPr>
            <w:r w:rsidRPr="00BF342B">
              <w:rPr>
                <w:rFonts w:cstheme="minorHAnsi"/>
                <w:sz w:val="24"/>
                <w:szCs w:val="24"/>
              </w:rPr>
              <w:t>Такими документами, в частности, могут быть:</w:t>
            </w:r>
          </w:p>
          <w:p w14:paraId="1F6F70A5"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sz w:val="24"/>
                <w:szCs w:val="24"/>
              </w:rPr>
              <w:t>Свидетельство/сертификат о регистрации (инкорпорации);</w:t>
            </w:r>
          </w:p>
          <w:p w14:paraId="11413A45"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sz w:val="24"/>
                <w:szCs w:val="24"/>
              </w:rPr>
              <w:t>Выписка из государственного реестра/торговой палаты.</w:t>
            </w:r>
          </w:p>
          <w:p w14:paraId="0E6511C1"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sz w:val="24"/>
                <w:szCs w:val="24"/>
              </w:rPr>
              <w:t>Иные аналогичные документы, содержащие информацию о месте учреждения организации</w:t>
            </w:r>
          </w:p>
          <w:p w14:paraId="5666E4CA" w14:textId="77777777" w:rsidR="00114B66" w:rsidRPr="00BF342B" w:rsidRDefault="00114B66" w:rsidP="008C11F6">
            <w:pPr>
              <w:ind w:firstLine="38"/>
              <w:jc w:val="both"/>
              <w:rPr>
                <w:rFonts w:cstheme="minorHAnsi"/>
                <w:sz w:val="24"/>
                <w:szCs w:val="24"/>
              </w:rPr>
            </w:pPr>
            <w:r w:rsidRPr="00BF342B">
              <w:rPr>
                <w:rFonts w:cstheme="minorHAnsi"/>
                <w:i/>
                <w:sz w:val="24"/>
                <w:szCs w:val="24"/>
              </w:rPr>
              <w:t>Документы должны быть выданы уполномоченным государственным органом (не самой компанией).</w:t>
            </w:r>
          </w:p>
          <w:p w14:paraId="446404C1" w14:textId="77777777" w:rsidR="00114B66" w:rsidRPr="00BF342B" w:rsidRDefault="00114B66" w:rsidP="00114B66">
            <w:pPr>
              <w:pStyle w:val="ab"/>
              <w:numPr>
                <w:ilvl w:val="1"/>
                <w:numId w:val="35"/>
              </w:numPr>
              <w:ind w:left="0" w:firstLine="38"/>
              <w:jc w:val="both"/>
              <w:rPr>
                <w:rFonts w:cstheme="minorHAnsi"/>
                <w:sz w:val="24"/>
                <w:szCs w:val="24"/>
              </w:rPr>
            </w:pPr>
            <w:r w:rsidRPr="00BF342B">
              <w:rPr>
                <w:rFonts w:cstheme="minorHAnsi"/>
                <w:sz w:val="24"/>
                <w:szCs w:val="24"/>
              </w:rPr>
              <w:t>Документ, содержащий сведения о размере уставного капитала и составе акционеров/участников (для каждого лица в цепочке).</w:t>
            </w:r>
          </w:p>
          <w:p w14:paraId="4C17451E" w14:textId="77777777" w:rsidR="00114B66" w:rsidRPr="00BF342B" w:rsidRDefault="00114B66" w:rsidP="008C11F6">
            <w:pPr>
              <w:ind w:firstLine="38"/>
              <w:jc w:val="both"/>
              <w:rPr>
                <w:rFonts w:cstheme="minorHAnsi"/>
                <w:sz w:val="24"/>
                <w:szCs w:val="24"/>
              </w:rPr>
            </w:pPr>
            <w:r w:rsidRPr="00BF342B">
              <w:rPr>
                <w:rFonts w:cstheme="minorHAnsi"/>
                <w:sz w:val="24"/>
                <w:szCs w:val="24"/>
              </w:rPr>
              <w:t>Такими документами, в частности, могут быть:</w:t>
            </w:r>
          </w:p>
          <w:p w14:paraId="33C3640B" w14:textId="77777777" w:rsidR="00114B66" w:rsidRPr="00BF342B" w:rsidRDefault="00114B66" w:rsidP="00114B66">
            <w:pPr>
              <w:pStyle w:val="ab"/>
              <w:numPr>
                <w:ilvl w:val="0"/>
                <w:numId w:val="40"/>
              </w:numPr>
              <w:rPr>
                <w:rFonts w:cstheme="minorHAnsi"/>
                <w:sz w:val="24"/>
                <w:szCs w:val="24"/>
              </w:rPr>
            </w:pPr>
            <w:r w:rsidRPr="00BF342B">
              <w:rPr>
                <w:rFonts w:cstheme="minorHAnsi"/>
                <w:sz w:val="24"/>
                <w:szCs w:val="24"/>
              </w:rPr>
              <w:t>Свидетельство/сертификат об акционерах/участниках;</w:t>
            </w:r>
          </w:p>
          <w:p w14:paraId="69E1D329"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sz w:val="24"/>
                <w:szCs w:val="24"/>
              </w:rPr>
              <w:t>Устав/учредительный договор/ меморандум;</w:t>
            </w:r>
          </w:p>
          <w:p w14:paraId="176EAB95"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sz w:val="24"/>
                <w:szCs w:val="24"/>
              </w:rPr>
              <w:t>Выписка из государственного реестра/торговой палаты.</w:t>
            </w:r>
          </w:p>
          <w:p w14:paraId="0BB924E3" w14:textId="77777777" w:rsidR="00114B66" w:rsidRPr="00BF342B" w:rsidRDefault="00114B66" w:rsidP="00114B66">
            <w:pPr>
              <w:pStyle w:val="ab"/>
              <w:numPr>
                <w:ilvl w:val="0"/>
                <w:numId w:val="40"/>
              </w:numPr>
              <w:rPr>
                <w:rFonts w:cstheme="minorHAnsi"/>
                <w:sz w:val="24"/>
                <w:szCs w:val="24"/>
              </w:rPr>
            </w:pPr>
            <w:r w:rsidRPr="00BF342B">
              <w:rPr>
                <w:rFonts w:cstheme="minorHAnsi"/>
                <w:sz w:val="24"/>
                <w:szCs w:val="24"/>
              </w:rPr>
              <w:t>Иные аналогичные документы, содержащие информацию о размере уставного капитала и акционерах/участниках</w:t>
            </w:r>
          </w:p>
          <w:p w14:paraId="58C8BCF4" w14:textId="77777777" w:rsidR="00114B66" w:rsidRPr="00BF342B" w:rsidRDefault="00114B66" w:rsidP="008C11F6">
            <w:pPr>
              <w:ind w:firstLine="38"/>
              <w:jc w:val="both"/>
              <w:rPr>
                <w:rFonts w:cstheme="minorHAnsi"/>
                <w:i/>
                <w:sz w:val="24"/>
                <w:szCs w:val="24"/>
              </w:rPr>
            </w:pPr>
            <w:r w:rsidRPr="00BF342B">
              <w:rPr>
                <w:rFonts w:cstheme="minorHAnsi"/>
                <w:i/>
                <w:sz w:val="24"/>
                <w:szCs w:val="24"/>
              </w:rPr>
              <w:t>Документы должны быть выданы уполномоченным государственным органом (не самой компанией).</w:t>
            </w:r>
          </w:p>
        </w:tc>
      </w:tr>
      <w:tr w:rsidR="00114B66" w:rsidRPr="00BF342B" w14:paraId="56D9701A" w14:textId="77777777" w:rsidTr="008C11F6">
        <w:trPr>
          <w:trHeight w:val="645"/>
        </w:trPr>
        <w:tc>
          <w:tcPr>
            <w:tcW w:w="600" w:type="dxa"/>
          </w:tcPr>
          <w:p w14:paraId="00D9DFF8" w14:textId="77777777" w:rsidR="00114B66" w:rsidRPr="00BF342B" w:rsidRDefault="00114B66" w:rsidP="008C11F6">
            <w:pPr>
              <w:ind w:left="-561" w:firstLine="567"/>
              <w:rPr>
                <w:rFonts w:cstheme="minorHAnsi"/>
                <w:sz w:val="24"/>
                <w:szCs w:val="24"/>
              </w:rPr>
            </w:pPr>
            <w:r w:rsidRPr="00BF342B">
              <w:rPr>
                <w:rFonts w:cstheme="minorHAnsi"/>
                <w:sz w:val="24"/>
                <w:szCs w:val="24"/>
              </w:rPr>
              <w:lastRenderedPageBreak/>
              <w:t>2.</w:t>
            </w:r>
          </w:p>
        </w:tc>
        <w:tc>
          <w:tcPr>
            <w:tcW w:w="2406" w:type="dxa"/>
          </w:tcPr>
          <w:p w14:paraId="4171D6C1" w14:textId="77777777" w:rsidR="00114B66" w:rsidRPr="00BF342B" w:rsidRDefault="00114B66" w:rsidP="008C11F6">
            <w:pPr>
              <w:rPr>
                <w:rFonts w:cstheme="minorHAnsi"/>
                <w:sz w:val="24"/>
                <w:szCs w:val="24"/>
              </w:rPr>
            </w:pPr>
            <w:r w:rsidRPr="00BF342B">
              <w:rPr>
                <w:rFonts w:cstheme="minorHAnsi"/>
                <w:sz w:val="24"/>
                <w:szCs w:val="24"/>
              </w:rPr>
              <w:t>Для физических лиц</w:t>
            </w:r>
          </w:p>
        </w:tc>
        <w:tc>
          <w:tcPr>
            <w:tcW w:w="6379" w:type="dxa"/>
          </w:tcPr>
          <w:p w14:paraId="474883A7" w14:textId="77777777" w:rsidR="00114B66" w:rsidRPr="00BF342B" w:rsidRDefault="00114B66" w:rsidP="00114B66">
            <w:pPr>
              <w:pStyle w:val="ab"/>
              <w:numPr>
                <w:ilvl w:val="0"/>
                <w:numId w:val="38"/>
              </w:numPr>
              <w:ind w:left="494" w:hanging="494"/>
              <w:jc w:val="both"/>
              <w:rPr>
                <w:rFonts w:cstheme="minorHAnsi"/>
                <w:sz w:val="24"/>
                <w:szCs w:val="24"/>
              </w:rPr>
            </w:pPr>
            <w:r w:rsidRPr="00BF342B">
              <w:rPr>
                <w:rFonts w:cstheme="minorHAnsi"/>
                <w:sz w:val="24"/>
                <w:szCs w:val="24"/>
              </w:rPr>
              <w:t>Документы, подтверждающие гражданство.</w:t>
            </w:r>
          </w:p>
          <w:p w14:paraId="43EF854B" w14:textId="77777777" w:rsidR="00114B66" w:rsidRPr="00BF342B" w:rsidRDefault="00114B66" w:rsidP="00114B66">
            <w:pPr>
              <w:pStyle w:val="ab"/>
              <w:numPr>
                <w:ilvl w:val="0"/>
                <w:numId w:val="38"/>
              </w:numPr>
              <w:ind w:left="494" w:hanging="494"/>
              <w:jc w:val="both"/>
              <w:rPr>
                <w:rFonts w:cstheme="minorHAnsi"/>
                <w:sz w:val="24"/>
                <w:szCs w:val="24"/>
              </w:rPr>
            </w:pPr>
            <w:r w:rsidRPr="00BF342B">
              <w:rPr>
                <w:rFonts w:cstheme="minorHAnsi"/>
                <w:sz w:val="24"/>
                <w:szCs w:val="24"/>
              </w:rPr>
              <w:t>Вид на жительство в РФ (при наличии) – для постоянно проживающих в РФ на основании вида на жительство иностранных граждан</w:t>
            </w:r>
          </w:p>
        </w:tc>
      </w:tr>
      <w:tr w:rsidR="00114B66" w:rsidRPr="00BF342B" w14:paraId="3169BA79" w14:textId="77777777" w:rsidTr="008C11F6">
        <w:tc>
          <w:tcPr>
            <w:tcW w:w="600" w:type="dxa"/>
          </w:tcPr>
          <w:p w14:paraId="6EAE77D3" w14:textId="77777777" w:rsidR="00114B66" w:rsidRPr="00BF342B" w:rsidRDefault="00114B66" w:rsidP="008C11F6">
            <w:pPr>
              <w:ind w:left="-561" w:firstLine="567"/>
              <w:rPr>
                <w:rFonts w:cstheme="minorHAnsi"/>
                <w:sz w:val="24"/>
                <w:szCs w:val="24"/>
              </w:rPr>
            </w:pPr>
            <w:r w:rsidRPr="00BF342B">
              <w:rPr>
                <w:rFonts w:cstheme="minorHAnsi"/>
                <w:sz w:val="24"/>
                <w:szCs w:val="24"/>
              </w:rPr>
              <w:t>3.</w:t>
            </w:r>
          </w:p>
        </w:tc>
        <w:tc>
          <w:tcPr>
            <w:tcW w:w="2406" w:type="dxa"/>
          </w:tcPr>
          <w:p w14:paraId="3637C673" w14:textId="77777777" w:rsidR="00114B66" w:rsidRPr="00BF342B" w:rsidRDefault="00114B66" w:rsidP="008C11F6">
            <w:pPr>
              <w:rPr>
                <w:rFonts w:cstheme="minorHAnsi"/>
                <w:sz w:val="24"/>
                <w:szCs w:val="24"/>
              </w:rPr>
            </w:pPr>
            <w:r w:rsidRPr="00BF342B">
              <w:rPr>
                <w:rFonts w:cstheme="minorHAnsi"/>
                <w:sz w:val="24"/>
                <w:szCs w:val="24"/>
              </w:rPr>
              <w:t xml:space="preserve">Для подтверждения контролирующих лиц юридического лица </w:t>
            </w:r>
          </w:p>
          <w:p w14:paraId="14C4F9BB" w14:textId="77777777" w:rsidR="00114B66" w:rsidRPr="00BF342B" w:rsidRDefault="00114B66" w:rsidP="008C11F6">
            <w:pPr>
              <w:rPr>
                <w:rFonts w:cstheme="minorHAnsi"/>
                <w:sz w:val="24"/>
                <w:szCs w:val="24"/>
              </w:rPr>
            </w:pPr>
            <w:r w:rsidRPr="00BF342B">
              <w:rPr>
                <w:rFonts w:cstheme="minorHAnsi"/>
                <w:sz w:val="24"/>
                <w:szCs w:val="24"/>
              </w:rPr>
              <w:t>(в целях применения п.12 Указа № 95)</w:t>
            </w:r>
          </w:p>
        </w:tc>
        <w:tc>
          <w:tcPr>
            <w:tcW w:w="6379" w:type="dxa"/>
          </w:tcPr>
          <w:p w14:paraId="63AD2724" w14:textId="77777777" w:rsidR="00114B66" w:rsidRPr="00BF342B" w:rsidRDefault="00114B66" w:rsidP="008C11F6">
            <w:pPr>
              <w:ind w:firstLine="38"/>
              <w:jc w:val="both"/>
              <w:rPr>
                <w:rFonts w:cstheme="minorHAnsi"/>
                <w:sz w:val="24"/>
                <w:szCs w:val="24"/>
              </w:rPr>
            </w:pPr>
            <w:r w:rsidRPr="00BF342B">
              <w:rPr>
                <w:rFonts w:cstheme="minorHAnsi"/>
                <w:sz w:val="24"/>
                <w:szCs w:val="24"/>
              </w:rPr>
              <w:t xml:space="preserve">Предоставляется комплект из </w:t>
            </w:r>
            <w:r w:rsidRPr="00BF342B">
              <w:rPr>
                <w:rFonts w:cstheme="minorHAnsi"/>
                <w:sz w:val="24"/>
                <w:szCs w:val="24"/>
                <w:u w:val="single"/>
              </w:rPr>
              <w:t>3-х документов</w:t>
            </w:r>
            <w:r w:rsidRPr="00BF342B">
              <w:rPr>
                <w:rFonts w:cstheme="minorHAnsi"/>
                <w:sz w:val="24"/>
                <w:szCs w:val="24"/>
              </w:rPr>
              <w:t>:</w:t>
            </w:r>
          </w:p>
          <w:p w14:paraId="04C3705D" w14:textId="77777777" w:rsidR="00114B66" w:rsidRPr="00BF342B" w:rsidRDefault="00114B66" w:rsidP="00114B66">
            <w:pPr>
              <w:pStyle w:val="ab"/>
              <w:numPr>
                <w:ilvl w:val="0"/>
                <w:numId w:val="30"/>
              </w:numPr>
              <w:tabs>
                <w:tab w:val="left" w:pos="576"/>
              </w:tabs>
              <w:ind w:left="0" w:firstLine="38"/>
              <w:jc w:val="both"/>
              <w:rPr>
                <w:rFonts w:cstheme="minorHAnsi"/>
                <w:sz w:val="24"/>
                <w:szCs w:val="24"/>
              </w:rPr>
            </w:pPr>
            <w:r w:rsidRPr="00BF342B">
              <w:rPr>
                <w:rFonts w:cstheme="minorHAnsi"/>
                <w:b/>
                <w:sz w:val="24"/>
                <w:szCs w:val="24"/>
                <w:u w:val="single"/>
              </w:rPr>
              <w:t>Уведомление об участии в иностранных организациях</w:t>
            </w:r>
            <w:r w:rsidRPr="00BF342B">
              <w:rPr>
                <w:rFonts w:cstheme="minorHAnsi"/>
                <w:b/>
                <w:bCs/>
                <w:sz w:val="24"/>
                <w:szCs w:val="24"/>
              </w:rPr>
              <w:t xml:space="preserve"> </w:t>
            </w:r>
            <w:r w:rsidRPr="00BF342B">
              <w:rPr>
                <w:rFonts w:cstheme="minorHAnsi"/>
                <w:sz w:val="24"/>
                <w:szCs w:val="24"/>
              </w:rPr>
              <w:t>(об учреждении иностранных структур без образования юридического лица), подаваемое в соответствии с подпунктами 1 и 2 п. 3.1. ст. 25.14 НК РФ (</w:t>
            </w:r>
            <w:r w:rsidRPr="00BF342B">
              <w:rPr>
                <w:rFonts w:cstheme="minorHAnsi"/>
                <w:i/>
                <w:sz w:val="24"/>
                <w:szCs w:val="24"/>
              </w:rPr>
              <w:t>последнее поданное в налоговый орган уведомление</w:t>
            </w:r>
            <w:r w:rsidRPr="00BF342B">
              <w:rPr>
                <w:rFonts w:cstheme="minorHAnsi"/>
                <w:sz w:val="24"/>
                <w:szCs w:val="24"/>
              </w:rPr>
              <w:t xml:space="preserve">), и документы, подтверждающие направление уведомления в налоговый орган: </w:t>
            </w:r>
          </w:p>
          <w:p w14:paraId="58BA62EB"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0171C7FD"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отметка о принятии документа (при представлении документа на бумажном носителе непосредственно в налоговые органы)</w:t>
            </w:r>
          </w:p>
          <w:p w14:paraId="0511D6A2"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почтовая квитанция с описью вложения с отметкой организации почтовой связи (при направлении документа по почте).</w:t>
            </w:r>
          </w:p>
          <w:p w14:paraId="1863AE4A" w14:textId="77777777" w:rsidR="00114B66" w:rsidRPr="00BF342B" w:rsidRDefault="00114B66" w:rsidP="00114B66">
            <w:pPr>
              <w:pStyle w:val="ab"/>
              <w:numPr>
                <w:ilvl w:val="0"/>
                <w:numId w:val="30"/>
              </w:numPr>
              <w:tabs>
                <w:tab w:val="left" w:pos="1026"/>
              </w:tabs>
              <w:ind w:left="0" w:firstLine="38"/>
              <w:jc w:val="both"/>
              <w:rPr>
                <w:rFonts w:cstheme="minorHAnsi"/>
                <w:sz w:val="24"/>
                <w:szCs w:val="24"/>
              </w:rPr>
            </w:pPr>
            <w:r w:rsidRPr="00BF342B">
              <w:rPr>
                <w:rFonts w:cstheme="minorHAnsi"/>
                <w:b/>
                <w:sz w:val="24"/>
                <w:szCs w:val="24"/>
                <w:u w:val="single"/>
              </w:rPr>
              <w:lastRenderedPageBreak/>
              <w:t>Уведомление о контролируемых иностранных компаниях</w:t>
            </w:r>
            <w:r w:rsidRPr="00BF342B">
              <w:rPr>
                <w:rFonts w:cstheme="minorHAnsi"/>
                <w:sz w:val="24"/>
                <w:szCs w:val="24"/>
              </w:rPr>
              <w:t>, подаваемое в соответствии с подпунктом 3 п. 3.1. ст. 25.14 НК РФ, (</w:t>
            </w:r>
            <w:r w:rsidRPr="00BF342B">
              <w:rPr>
                <w:rFonts w:cstheme="minorHAnsi"/>
                <w:i/>
                <w:sz w:val="24"/>
                <w:szCs w:val="24"/>
              </w:rPr>
              <w:t>последнее поданное в налоговый орган уведомление</w:t>
            </w:r>
            <w:r w:rsidRPr="00BF342B">
              <w:rPr>
                <w:rFonts w:cstheme="minorHAnsi"/>
                <w:sz w:val="24"/>
                <w:szCs w:val="24"/>
              </w:rPr>
              <w:t>), и документы, подтверждающие направление уведомления в налоговый орган:</w:t>
            </w:r>
          </w:p>
          <w:p w14:paraId="43221D04"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квитанция ФНС России о приеме электронного документа (при представлении документа в электронной форме по телекоммуникационным каналам связи или через личный кабинет налогоплательщика);</w:t>
            </w:r>
          </w:p>
          <w:p w14:paraId="0EBFEBA5"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отметка о принятии документа (при представлении документа на бумажном носителе непосредственно в налоговые органы)</w:t>
            </w:r>
          </w:p>
          <w:p w14:paraId="73BFBFAD"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почтовая квитанция с описью вложения с отметкой организации почтовой связи (при направлении документа по почте).</w:t>
            </w:r>
          </w:p>
          <w:p w14:paraId="1E294C88" w14:textId="77777777" w:rsidR="00114B66" w:rsidRPr="00BF342B" w:rsidRDefault="00114B66" w:rsidP="00114B66">
            <w:pPr>
              <w:pStyle w:val="ab"/>
              <w:numPr>
                <w:ilvl w:val="0"/>
                <w:numId w:val="30"/>
              </w:numPr>
              <w:tabs>
                <w:tab w:val="left" w:pos="1026"/>
              </w:tabs>
              <w:ind w:left="0" w:firstLine="38"/>
              <w:jc w:val="both"/>
              <w:rPr>
                <w:rFonts w:cstheme="minorHAnsi"/>
                <w:sz w:val="24"/>
                <w:szCs w:val="24"/>
              </w:rPr>
            </w:pPr>
            <w:r w:rsidRPr="00BF342B">
              <w:rPr>
                <w:rFonts w:cstheme="minorHAnsi"/>
                <w:sz w:val="24"/>
                <w:szCs w:val="24"/>
              </w:rPr>
              <w:t>Письмо, подтверждающее, что с момента направления уведомлений в налоговый орган в информации, представленной в уведомлениях, изменений не произошло (</w:t>
            </w:r>
            <w:r w:rsidRPr="00BF342B">
              <w:rPr>
                <w:rFonts w:cstheme="minorHAnsi"/>
                <w:i/>
                <w:sz w:val="24"/>
                <w:szCs w:val="24"/>
                <w:u w:val="single"/>
              </w:rPr>
              <w:t>в произвольной форме, подписывается зарегистрированным лицом</w:t>
            </w:r>
            <w:r w:rsidRPr="00BF342B">
              <w:rPr>
                <w:rFonts w:cstheme="minorHAnsi"/>
                <w:sz w:val="24"/>
                <w:szCs w:val="24"/>
              </w:rPr>
              <w:t>).</w:t>
            </w:r>
          </w:p>
        </w:tc>
      </w:tr>
      <w:tr w:rsidR="00114B66" w:rsidRPr="00BF342B" w14:paraId="3007E41A" w14:textId="77777777" w:rsidTr="008C11F6">
        <w:tc>
          <w:tcPr>
            <w:tcW w:w="600" w:type="dxa"/>
          </w:tcPr>
          <w:p w14:paraId="40238F38" w14:textId="77777777" w:rsidR="00114B66" w:rsidRPr="00BF342B" w:rsidRDefault="00114B66" w:rsidP="008C11F6">
            <w:pPr>
              <w:ind w:left="-544" w:firstLine="567"/>
              <w:rPr>
                <w:rFonts w:cstheme="minorHAnsi"/>
                <w:sz w:val="24"/>
                <w:szCs w:val="24"/>
              </w:rPr>
            </w:pPr>
            <w:r w:rsidRPr="00BF342B">
              <w:rPr>
                <w:rFonts w:cstheme="minorHAnsi"/>
                <w:sz w:val="24"/>
                <w:szCs w:val="24"/>
              </w:rPr>
              <w:lastRenderedPageBreak/>
              <w:t>4.</w:t>
            </w:r>
          </w:p>
        </w:tc>
        <w:tc>
          <w:tcPr>
            <w:tcW w:w="2406" w:type="dxa"/>
          </w:tcPr>
          <w:p w14:paraId="2F3A3A53" w14:textId="77777777" w:rsidR="00114B66" w:rsidRPr="00BF342B" w:rsidRDefault="00114B66" w:rsidP="008C11F6">
            <w:pPr>
              <w:rPr>
                <w:rFonts w:cstheme="minorHAnsi"/>
                <w:sz w:val="24"/>
                <w:szCs w:val="24"/>
              </w:rPr>
            </w:pPr>
            <w:r w:rsidRPr="00BF342B">
              <w:rPr>
                <w:rFonts w:cstheme="minorHAnsi"/>
                <w:sz w:val="24"/>
                <w:szCs w:val="24"/>
              </w:rPr>
              <w:t xml:space="preserve">Для подтверждения контролирующих лиц и даты приобретения контроля </w:t>
            </w:r>
          </w:p>
          <w:p w14:paraId="67DC59F7" w14:textId="77777777" w:rsidR="00114B66" w:rsidRPr="00BF342B" w:rsidRDefault="00114B66" w:rsidP="008C11F6">
            <w:pPr>
              <w:rPr>
                <w:rFonts w:cstheme="minorHAnsi"/>
                <w:sz w:val="24"/>
                <w:szCs w:val="24"/>
              </w:rPr>
            </w:pPr>
            <w:r w:rsidRPr="00BF342B">
              <w:rPr>
                <w:rFonts w:cstheme="minorHAnsi"/>
                <w:sz w:val="24"/>
                <w:szCs w:val="24"/>
              </w:rPr>
              <w:t>(в целях применения п.4. Указа №254)</w:t>
            </w:r>
          </w:p>
        </w:tc>
        <w:tc>
          <w:tcPr>
            <w:tcW w:w="6379" w:type="dxa"/>
          </w:tcPr>
          <w:p w14:paraId="0B745471" w14:textId="77777777" w:rsidR="00114B66" w:rsidRPr="00BF342B" w:rsidRDefault="00114B66" w:rsidP="008C11F6">
            <w:pPr>
              <w:ind w:firstLine="38"/>
              <w:jc w:val="both"/>
              <w:rPr>
                <w:rFonts w:cstheme="minorHAnsi"/>
                <w:sz w:val="24"/>
                <w:szCs w:val="24"/>
              </w:rPr>
            </w:pPr>
            <w:r w:rsidRPr="00BF342B">
              <w:rPr>
                <w:rFonts w:cstheme="minorHAnsi"/>
                <w:sz w:val="24"/>
                <w:szCs w:val="24"/>
              </w:rPr>
              <w:t>1. Документы, подтверждающие, что иностранное лицо находится под контролем юридических лиц или физических лиц, личным законом которых является право иностранного государства, не относящегося к иностранным государствам, совершающим недружественные действия,  или под контролем иностранного государства, не относящегося к иностранным государствам, совершающим недружественные действия, а также документы, подтверждающие установление контроля до 1 марта 2022 г.</w:t>
            </w:r>
          </w:p>
          <w:p w14:paraId="08D82242" w14:textId="77777777" w:rsidR="00114B66" w:rsidRPr="00BF342B" w:rsidRDefault="00114B66" w:rsidP="008C11F6">
            <w:pPr>
              <w:ind w:firstLine="38"/>
              <w:jc w:val="both"/>
              <w:rPr>
                <w:rFonts w:cstheme="minorHAnsi"/>
                <w:sz w:val="24"/>
                <w:szCs w:val="24"/>
              </w:rPr>
            </w:pPr>
            <w:r w:rsidRPr="00BF342B">
              <w:rPr>
                <w:rFonts w:cstheme="minorHAnsi"/>
                <w:sz w:val="24"/>
                <w:szCs w:val="24"/>
              </w:rPr>
              <w:t>Список документов аналогичен списку, указанному в п.1 данного Приложения.</w:t>
            </w:r>
          </w:p>
          <w:p w14:paraId="66A70216" w14:textId="77777777" w:rsidR="00114B66" w:rsidRPr="00BF342B" w:rsidRDefault="00114B66" w:rsidP="00114B66">
            <w:pPr>
              <w:pStyle w:val="ab"/>
              <w:numPr>
                <w:ilvl w:val="0"/>
                <w:numId w:val="35"/>
              </w:numPr>
              <w:tabs>
                <w:tab w:val="left" w:pos="1026"/>
              </w:tabs>
              <w:ind w:left="33" w:firstLine="38"/>
              <w:jc w:val="both"/>
              <w:rPr>
                <w:rFonts w:cstheme="minorHAnsi"/>
                <w:sz w:val="24"/>
                <w:szCs w:val="24"/>
              </w:rPr>
            </w:pPr>
            <w:r w:rsidRPr="00BF342B">
              <w:rPr>
                <w:rFonts w:cstheme="minorHAnsi"/>
                <w:sz w:val="24"/>
                <w:szCs w:val="24"/>
              </w:rPr>
              <w:t>Документы, подтверждающие личный закон лиц, контролирующих иностранное лицо.</w:t>
            </w:r>
          </w:p>
        </w:tc>
      </w:tr>
      <w:tr w:rsidR="00114B66" w:rsidRPr="00BF342B" w14:paraId="124172B6" w14:textId="77777777" w:rsidTr="008C11F6">
        <w:tc>
          <w:tcPr>
            <w:tcW w:w="600" w:type="dxa"/>
          </w:tcPr>
          <w:p w14:paraId="39C698AE" w14:textId="77777777" w:rsidR="00114B66" w:rsidRPr="00BF342B" w:rsidRDefault="00114B66" w:rsidP="008C11F6">
            <w:pPr>
              <w:ind w:left="-544" w:firstLine="567"/>
              <w:rPr>
                <w:rFonts w:cstheme="minorHAnsi"/>
                <w:sz w:val="24"/>
                <w:szCs w:val="24"/>
              </w:rPr>
            </w:pPr>
            <w:r w:rsidRPr="00BF342B">
              <w:rPr>
                <w:rFonts w:cstheme="minorHAnsi"/>
                <w:sz w:val="24"/>
                <w:szCs w:val="24"/>
              </w:rPr>
              <w:t>4.1.</w:t>
            </w:r>
          </w:p>
        </w:tc>
        <w:tc>
          <w:tcPr>
            <w:tcW w:w="2406" w:type="dxa"/>
          </w:tcPr>
          <w:p w14:paraId="12DC1FE2" w14:textId="77777777" w:rsidR="00114B66" w:rsidRPr="00BF342B" w:rsidRDefault="00114B66" w:rsidP="008C11F6">
            <w:pPr>
              <w:jc w:val="both"/>
              <w:rPr>
                <w:rFonts w:cstheme="minorHAnsi"/>
                <w:sz w:val="24"/>
                <w:szCs w:val="24"/>
              </w:rPr>
            </w:pPr>
            <w:r w:rsidRPr="00BF342B">
              <w:rPr>
                <w:rFonts w:cstheme="minorHAnsi"/>
                <w:sz w:val="24"/>
                <w:szCs w:val="24"/>
              </w:rPr>
              <w:t>Для юридических лиц, контролирующих иностранное лицо</w:t>
            </w:r>
          </w:p>
          <w:p w14:paraId="21BFDE52" w14:textId="77777777" w:rsidR="00114B66" w:rsidRPr="00BF342B" w:rsidRDefault="00114B66" w:rsidP="008C11F6">
            <w:pPr>
              <w:rPr>
                <w:rFonts w:cstheme="minorHAnsi"/>
                <w:sz w:val="24"/>
                <w:szCs w:val="24"/>
              </w:rPr>
            </w:pPr>
          </w:p>
        </w:tc>
        <w:tc>
          <w:tcPr>
            <w:tcW w:w="6379" w:type="dxa"/>
          </w:tcPr>
          <w:p w14:paraId="58C0B2A0" w14:textId="77777777" w:rsidR="00114B66" w:rsidRPr="00BF342B" w:rsidRDefault="00114B66" w:rsidP="008C11F6">
            <w:pPr>
              <w:ind w:firstLine="38"/>
              <w:jc w:val="both"/>
              <w:rPr>
                <w:rFonts w:cstheme="minorHAnsi"/>
                <w:sz w:val="24"/>
                <w:szCs w:val="24"/>
              </w:rPr>
            </w:pPr>
            <w:r w:rsidRPr="00BF342B">
              <w:rPr>
                <w:rFonts w:cstheme="minorHAnsi"/>
                <w:sz w:val="24"/>
                <w:szCs w:val="24"/>
              </w:rPr>
              <w:t>Документ, подтверждающий создание (учреждение) иностранного лица (для каждого лица в цепочке).</w:t>
            </w:r>
          </w:p>
          <w:p w14:paraId="73917EDC" w14:textId="77777777" w:rsidR="00114B66" w:rsidRPr="00BF342B" w:rsidRDefault="00114B66" w:rsidP="008C11F6">
            <w:pPr>
              <w:ind w:firstLine="38"/>
              <w:jc w:val="both"/>
              <w:rPr>
                <w:rFonts w:cstheme="minorHAnsi"/>
                <w:sz w:val="24"/>
                <w:szCs w:val="24"/>
              </w:rPr>
            </w:pPr>
            <w:r w:rsidRPr="00BF342B">
              <w:rPr>
                <w:rFonts w:cstheme="minorHAnsi"/>
                <w:sz w:val="24"/>
                <w:szCs w:val="24"/>
              </w:rPr>
              <w:t>Такими документами, в частности, могут быть:</w:t>
            </w:r>
          </w:p>
          <w:p w14:paraId="2FBCBCDA"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Свидетельство/сертификат о регистрации (инкорпорации);</w:t>
            </w:r>
          </w:p>
          <w:p w14:paraId="76A5C5A4"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Выписка из государственного реестра/торговой палаты.</w:t>
            </w:r>
          </w:p>
          <w:p w14:paraId="509C2B99"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iCs/>
                <w:sz w:val="24"/>
                <w:szCs w:val="24"/>
              </w:rPr>
              <w:t>Иные аналогичные документы, содержащие информацию о месте учреждения организации.</w:t>
            </w:r>
          </w:p>
        </w:tc>
      </w:tr>
      <w:tr w:rsidR="00114B66" w:rsidRPr="00BF342B" w14:paraId="24505D8A" w14:textId="77777777" w:rsidTr="008C11F6">
        <w:tc>
          <w:tcPr>
            <w:tcW w:w="600" w:type="dxa"/>
          </w:tcPr>
          <w:p w14:paraId="73DA79B2" w14:textId="77777777" w:rsidR="00114B66" w:rsidRPr="00BF342B" w:rsidRDefault="00114B66" w:rsidP="008C11F6">
            <w:pPr>
              <w:ind w:left="-544" w:firstLine="567"/>
              <w:rPr>
                <w:rFonts w:cstheme="minorHAnsi"/>
                <w:sz w:val="24"/>
                <w:szCs w:val="24"/>
              </w:rPr>
            </w:pPr>
            <w:r w:rsidRPr="00BF342B">
              <w:rPr>
                <w:rFonts w:cstheme="minorHAnsi"/>
                <w:sz w:val="24"/>
                <w:szCs w:val="24"/>
              </w:rPr>
              <w:t>4.2.</w:t>
            </w:r>
          </w:p>
        </w:tc>
        <w:tc>
          <w:tcPr>
            <w:tcW w:w="2406" w:type="dxa"/>
          </w:tcPr>
          <w:p w14:paraId="1F7B89BE" w14:textId="77777777" w:rsidR="00114B66" w:rsidRPr="00BF342B" w:rsidRDefault="00114B66" w:rsidP="008C11F6">
            <w:pPr>
              <w:rPr>
                <w:rFonts w:cstheme="minorHAnsi"/>
                <w:sz w:val="24"/>
                <w:szCs w:val="24"/>
              </w:rPr>
            </w:pPr>
            <w:r w:rsidRPr="00BF342B">
              <w:rPr>
                <w:rFonts w:cstheme="minorHAnsi"/>
                <w:sz w:val="24"/>
                <w:szCs w:val="24"/>
              </w:rPr>
              <w:t>Для физических лиц, контролирующих иностранное лицо</w:t>
            </w:r>
          </w:p>
        </w:tc>
        <w:tc>
          <w:tcPr>
            <w:tcW w:w="6379" w:type="dxa"/>
          </w:tcPr>
          <w:p w14:paraId="615FFD09" w14:textId="77777777" w:rsidR="00114B66" w:rsidRPr="00BF342B" w:rsidRDefault="00114B66" w:rsidP="00114B66">
            <w:pPr>
              <w:pStyle w:val="ab"/>
              <w:numPr>
                <w:ilvl w:val="0"/>
                <w:numId w:val="39"/>
              </w:numPr>
              <w:ind w:left="456" w:hanging="425"/>
              <w:jc w:val="both"/>
              <w:rPr>
                <w:rFonts w:cstheme="minorHAnsi"/>
                <w:sz w:val="24"/>
                <w:szCs w:val="24"/>
              </w:rPr>
            </w:pPr>
            <w:r w:rsidRPr="00BF342B">
              <w:rPr>
                <w:rFonts w:cstheme="minorHAnsi"/>
                <w:sz w:val="24"/>
                <w:szCs w:val="24"/>
              </w:rPr>
              <w:t>Документы, подтверждающие гражданство.</w:t>
            </w:r>
          </w:p>
          <w:p w14:paraId="3A7B3942" w14:textId="77777777" w:rsidR="00114B66" w:rsidRPr="00BF342B" w:rsidRDefault="00114B66" w:rsidP="00114B66">
            <w:pPr>
              <w:pStyle w:val="ab"/>
              <w:numPr>
                <w:ilvl w:val="0"/>
                <w:numId w:val="39"/>
              </w:numPr>
              <w:ind w:left="456" w:hanging="425"/>
              <w:jc w:val="both"/>
              <w:rPr>
                <w:rFonts w:cstheme="minorHAnsi"/>
                <w:sz w:val="24"/>
                <w:szCs w:val="24"/>
              </w:rPr>
            </w:pPr>
            <w:r w:rsidRPr="00BF342B">
              <w:rPr>
                <w:rFonts w:cstheme="minorHAnsi"/>
                <w:sz w:val="24"/>
                <w:szCs w:val="24"/>
              </w:rPr>
              <w:t>Вид на жительство в РФ (при наличии) – для постоянно проживающих в РФ на основании вида на жительство иностранных граждан</w:t>
            </w:r>
          </w:p>
        </w:tc>
      </w:tr>
      <w:tr w:rsidR="00114B66" w:rsidRPr="00BF342B" w14:paraId="26948706" w14:textId="77777777" w:rsidTr="008C11F6">
        <w:tc>
          <w:tcPr>
            <w:tcW w:w="9385" w:type="dxa"/>
            <w:gridSpan w:val="3"/>
          </w:tcPr>
          <w:p w14:paraId="3A213254" w14:textId="77777777" w:rsidR="00114B66" w:rsidRPr="00BF342B" w:rsidRDefault="00114B66" w:rsidP="008C11F6">
            <w:pPr>
              <w:autoSpaceDE w:val="0"/>
              <w:autoSpaceDN w:val="0"/>
              <w:adjustRightInd w:val="0"/>
              <w:ind w:firstLine="318"/>
              <w:jc w:val="both"/>
              <w:rPr>
                <w:rFonts w:cstheme="minorHAnsi"/>
                <w:sz w:val="24"/>
                <w:szCs w:val="24"/>
              </w:rPr>
            </w:pPr>
            <w:r w:rsidRPr="00BF342B">
              <w:rPr>
                <w:rFonts w:cstheme="minorHAnsi"/>
                <w:sz w:val="24"/>
                <w:szCs w:val="24"/>
              </w:rPr>
              <w:lastRenderedPageBreak/>
              <w:t xml:space="preserve">В отношении </w:t>
            </w:r>
            <w:r w:rsidRPr="00BF342B">
              <w:rPr>
                <w:rFonts w:cstheme="minorHAnsi"/>
                <w:b/>
                <w:bCs/>
                <w:sz w:val="24"/>
                <w:szCs w:val="24"/>
              </w:rPr>
              <w:t xml:space="preserve">российских </w:t>
            </w:r>
            <w:r w:rsidRPr="00BF342B">
              <w:rPr>
                <w:rFonts w:cstheme="minorHAnsi"/>
                <w:sz w:val="24"/>
                <w:szCs w:val="24"/>
              </w:rPr>
              <w:t xml:space="preserve">юридических лиц и физических лиц – резидентов Российской Федерации, </w:t>
            </w:r>
            <w:r w:rsidRPr="00BF342B">
              <w:rPr>
                <w:rFonts w:cstheme="minorHAnsi"/>
                <w:b/>
                <w:bCs/>
                <w:sz w:val="24"/>
                <w:szCs w:val="24"/>
              </w:rPr>
              <w:t>которые являются контролирующими лицами</w:t>
            </w:r>
            <w:r w:rsidRPr="00BF342B">
              <w:rPr>
                <w:rFonts w:cstheme="minorHAnsi"/>
                <w:sz w:val="24"/>
                <w:szCs w:val="24"/>
              </w:rPr>
              <w:t xml:space="preserve"> иностранного лица на основании документов, указанных в п. 3 Перечня:</w:t>
            </w:r>
          </w:p>
        </w:tc>
      </w:tr>
      <w:tr w:rsidR="00114B66" w:rsidRPr="00BF342B" w14:paraId="3D04298A" w14:textId="77777777" w:rsidTr="008C11F6">
        <w:tc>
          <w:tcPr>
            <w:tcW w:w="600" w:type="dxa"/>
          </w:tcPr>
          <w:p w14:paraId="2B0CC819" w14:textId="77777777" w:rsidR="00114B66" w:rsidRPr="00BF342B" w:rsidRDefault="00114B66" w:rsidP="008C11F6">
            <w:pPr>
              <w:ind w:left="-561" w:firstLine="567"/>
              <w:rPr>
                <w:rFonts w:cstheme="minorHAnsi"/>
                <w:sz w:val="24"/>
                <w:szCs w:val="24"/>
              </w:rPr>
            </w:pPr>
            <w:r w:rsidRPr="00BF342B">
              <w:rPr>
                <w:rFonts w:cstheme="minorHAnsi"/>
                <w:sz w:val="24"/>
                <w:szCs w:val="24"/>
              </w:rPr>
              <w:t>5.</w:t>
            </w:r>
          </w:p>
        </w:tc>
        <w:tc>
          <w:tcPr>
            <w:tcW w:w="2406" w:type="dxa"/>
          </w:tcPr>
          <w:p w14:paraId="24653589" w14:textId="77777777" w:rsidR="00114B66" w:rsidRPr="00BF342B" w:rsidRDefault="00114B66" w:rsidP="008C11F6">
            <w:pPr>
              <w:jc w:val="both"/>
              <w:rPr>
                <w:rFonts w:cstheme="minorHAnsi"/>
                <w:sz w:val="24"/>
                <w:szCs w:val="24"/>
              </w:rPr>
            </w:pPr>
            <w:r w:rsidRPr="00BF342B">
              <w:rPr>
                <w:rFonts w:cstheme="minorHAnsi"/>
                <w:sz w:val="24"/>
                <w:szCs w:val="24"/>
              </w:rPr>
              <w:t>Для подтверждения, что указанные российские юридические лица не находятся под контролем иностранных лиц, связанных с недружественными государствами</w:t>
            </w:r>
          </w:p>
        </w:tc>
        <w:tc>
          <w:tcPr>
            <w:tcW w:w="6379" w:type="dxa"/>
          </w:tcPr>
          <w:p w14:paraId="59C38310" w14:textId="77777777" w:rsidR="00114B66" w:rsidRPr="00BF342B" w:rsidRDefault="00114B66" w:rsidP="008C11F6">
            <w:pPr>
              <w:ind w:firstLine="38"/>
              <w:jc w:val="both"/>
              <w:rPr>
                <w:rFonts w:cstheme="minorHAnsi"/>
                <w:sz w:val="24"/>
                <w:szCs w:val="24"/>
              </w:rPr>
            </w:pPr>
            <w:r w:rsidRPr="00BF342B">
              <w:rPr>
                <w:rFonts w:cstheme="minorHAnsi"/>
                <w:sz w:val="24"/>
                <w:szCs w:val="24"/>
              </w:rPr>
              <w:t xml:space="preserve">1. Письмо-заверение (по Форме 1. Письмо-заверение для всех, кроме ПАО - приложение </w:t>
            </w:r>
            <w:r>
              <w:rPr>
                <w:rFonts w:cstheme="minorHAnsi"/>
                <w:sz w:val="24"/>
                <w:szCs w:val="24"/>
              </w:rPr>
              <w:t>5.</w:t>
            </w:r>
            <w:r w:rsidRPr="00BF342B">
              <w:rPr>
                <w:rFonts w:cstheme="minorHAnsi"/>
                <w:sz w:val="24"/>
                <w:szCs w:val="24"/>
              </w:rPr>
              <w:t xml:space="preserve">1 к настоящему перечню, </w:t>
            </w:r>
            <w:r w:rsidRPr="00BF342B">
              <w:rPr>
                <w:rFonts w:cstheme="minorHAnsi"/>
                <w:i/>
                <w:sz w:val="24"/>
                <w:szCs w:val="24"/>
                <w:u w:val="single"/>
              </w:rPr>
              <w:t>подписывается зарегистрированным лицом</w:t>
            </w:r>
            <w:r w:rsidRPr="00BF342B">
              <w:rPr>
                <w:rFonts w:cstheme="minorHAnsi"/>
                <w:i/>
                <w:sz w:val="24"/>
                <w:szCs w:val="24"/>
              </w:rPr>
              <w:t xml:space="preserve">), </w:t>
            </w:r>
            <w:r w:rsidRPr="00BF342B">
              <w:rPr>
                <w:rFonts w:cstheme="minorHAnsi"/>
                <w:sz w:val="24"/>
                <w:szCs w:val="24"/>
              </w:rPr>
              <w:t>к которому приобщаются:</w:t>
            </w:r>
          </w:p>
          <w:p w14:paraId="3C87E2CA" w14:textId="77777777" w:rsidR="00114B66" w:rsidRPr="00BF342B" w:rsidRDefault="00114B66" w:rsidP="008C11F6">
            <w:pPr>
              <w:ind w:firstLine="38"/>
              <w:jc w:val="both"/>
              <w:rPr>
                <w:rFonts w:cstheme="minorHAnsi"/>
                <w:sz w:val="24"/>
                <w:szCs w:val="24"/>
              </w:rPr>
            </w:pPr>
            <w:r w:rsidRPr="00BF342B">
              <w:rPr>
                <w:rFonts w:cstheme="minorHAnsi"/>
                <w:sz w:val="24"/>
                <w:szCs w:val="24"/>
              </w:rPr>
              <w:t>1.1. Структура собственности (состав и структура акционеров (участников), с раскрытием всей цепочки владения до конечных владельцев (бенефициаров) (в произвольной форме (схема, таблица);</w:t>
            </w:r>
          </w:p>
          <w:p w14:paraId="44144164" w14:textId="77777777" w:rsidR="00114B66" w:rsidRPr="00BF342B" w:rsidRDefault="00114B66" w:rsidP="008C11F6">
            <w:pPr>
              <w:spacing w:before="120"/>
              <w:ind w:firstLine="38"/>
              <w:jc w:val="both"/>
              <w:rPr>
                <w:rFonts w:cstheme="minorHAnsi"/>
                <w:sz w:val="24"/>
                <w:szCs w:val="24"/>
              </w:rPr>
            </w:pPr>
            <w:r w:rsidRPr="00BF342B">
              <w:rPr>
                <w:rFonts w:cstheme="minorHAnsi"/>
                <w:sz w:val="24"/>
                <w:szCs w:val="24"/>
              </w:rPr>
              <w:t>1.2. Выписка из ЕГРЮЛ для ООО и АО с единственным акционером (если на момент предоставления документа сведения о единственном акционере отражены в ЕГРЮЛ) в отношении каждого лица в структуре собственности.</w:t>
            </w:r>
          </w:p>
          <w:p w14:paraId="581D6348" w14:textId="77777777" w:rsidR="00114B66" w:rsidRPr="00BF342B" w:rsidRDefault="00114B66" w:rsidP="008C11F6">
            <w:pPr>
              <w:pStyle w:val="ab"/>
              <w:ind w:left="0" w:firstLine="38"/>
              <w:jc w:val="both"/>
              <w:rPr>
                <w:rFonts w:cstheme="minorHAnsi"/>
                <w:i/>
                <w:sz w:val="24"/>
                <w:szCs w:val="24"/>
                <w:u w:val="single"/>
              </w:rPr>
            </w:pPr>
            <w:r w:rsidRPr="00BF342B">
              <w:rPr>
                <w:rFonts w:cstheme="minorHAnsi"/>
                <w:sz w:val="24"/>
                <w:szCs w:val="24"/>
              </w:rPr>
              <w:t>1.3. Список владельцев ценных бумаг для непубличных АО (получателем Списка выступает АО-эмитент, Список выдается держателем реестра АО) в отношении каждого лица в структуре собственности.</w:t>
            </w:r>
            <w:r w:rsidRPr="00BF342B">
              <w:rPr>
                <w:rFonts w:cstheme="minorHAnsi"/>
                <w:i/>
                <w:sz w:val="24"/>
                <w:szCs w:val="24"/>
                <w:u w:val="single"/>
              </w:rPr>
              <w:t xml:space="preserve"> </w:t>
            </w:r>
          </w:p>
          <w:p w14:paraId="7A76A5B5" w14:textId="77777777" w:rsidR="00114B66" w:rsidRPr="00BF342B" w:rsidRDefault="00114B66" w:rsidP="008C11F6">
            <w:pPr>
              <w:ind w:firstLine="38"/>
              <w:jc w:val="both"/>
              <w:rPr>
                <w:rFonts w:cstheme="minorHAnsi"/>
                <w:sz w:val="24"/>
                <w:szCs w:val="24"/>
                <w:u w:val="single"/>
              </w:rPr>
            </w:pPr>
            <w:r w:rsidRPr="00BF342B">
              <w:rPr>
                <w:rFonts w:cstheme="minorHAnsi"/>
                <w:sz w:val="24"/>
                <w:szCs w:val="24"/>
                <w:u w:val="single"/>
              </w:rPr>
              <w:t>2. Для ПАО</w:t>
            </w:r>
          </w:p>
          <w:p w14:paraId="34C007D1" w14:textId="77777777" w:rsidR="00114B66" w:rsidRPr="00BF342B" w:rsidRDefault="00114B66" w:rsidP="008C11F6">
            <w:pPr>
              <w:pStyle w:val="ab"/>
              <w:tabs>
                <w:tab w:val="left" w:pos="458"/>
              </w:tabs>
              <w:ind w:left="38"/>
              <w:jc w:val="both"/>
              <w:rPr>
                <w:rFonts w:cstheme="minorHAnsi"/>
                <w:sz w:val="24"/>
                <w:szCs w:val="24"/>
              </w:rPr>
            </w:pPr>
            <w:r w:rsidRPr="00BF342B">
              <w:rPr>
                <w:rFonts w:cstheme="minorHAnsi"/>
                <w:sz w:val="24"/>
                <w:szCs w:val="24"/>
              </w:rPr>
              <w:t xml:space="preserve">2.1. Письмо-заверение (по Форме 2. Письмо-заверение для ПАО - приложение </w:t>
            </w:r>
            <w:r>
              <w:rPr>
                <w:rFonts w:cstheme="minorHAnsi"/>
                <w:sz w:val="24"/>
                <w:szCs w:val="24"/>
              </w:rPr>
              <w:t>5.</w:t>
            </w:r>
            <w:r w:rsidRPr="00BF342B">
              <w:rPr>
                <w:rFonts w:cstheme="minorHAnsi"/>
                <w:sz w:val="24"/>
                <w:szCs w:val="24"/>
              </w:rPr>
              <w:t xml:space="preserve">2 к настоящему перечню) </w:t>
            </w:r>
            <w:r w:rsidRPr="00BF342B">
              <w:rPr>
                <w:rFonts w:cstheme="minorHAnsi"/>
                <w:i/>
                <w:sz w:val="24"/>
                <w:szCs w:val="24"/>
              </w:rPr>
              <w:t>(подписывается ПАО)</w:t>
            </w:r>
            <w:r w:rsidRPr="00BF342B">
              <w:rPr>
                <w:rFonts w:cstheme="minorHAnsi"/>
                <w:sz w:val="24"/>
                <w:szCs w:val="24"/>
              </w:rPr>
              <w:t>, к которому приобщаются:</w:t>
            </w:r>
          </w:p>
          <w:p w14:paraId="45F8A887" w14:textId="77777777" w:rsidR="00114B66" w:rsidRPr="00BF342B" w:rsidRDefault="00114B66" w:rsidP="008C11F6">
            <w:pPr>
              <w:pStyle w:val="ab"/>
              <w:tabs>
                <w:tab w:val="left" w:pos="458"/>
              </w:tabs>
              <w:ind w:left="38"/>
              <w:jc w:val="both"/>
              <w:rPr>
                <w:rFonts w:cstheme="minorHAnsi"/>
                <w:sz w:val="24"/>
                <w:szCs w:val="24"/>
              </w:rPr>
            </w:pPr>
            <w:r w:rsidRPr="00BF342B">
              <w:rPr>
                <w:rFonts w:cstheme="minorHAnsi"/>
                <w:sz w:val="24"/>
                <w:szCs w:val="24"/>
              </w:rPr>
              <w:t>2.2. Отчет эмитента за последний отчетный период, предшествующий дате письма-заверения;</w:t>
            </w:r>
          </w:p>
          <w:p w14:paraId="6F662772" w14:textId="77777777" w:rsidR="00114B66" w:rsidRPr="00BF342B" w:rsidRDefault="00114B66" w:rsidP="008C11F6">
            <w:pPr>
              <w:pStyle w:val="ab"/>
              <w:tabs>
                <w:tab w:val="left" w:pos="458"/>
              </w:tabs>
              <w:ind w:left="38"/>
              <w:jc w:val="both"/>
              <w:rPr>
                <w:rFonts w:cstheme="minorHAnsi"/>
                <w:sz w:val="24"/>
                <w:szCs w:val="24"/>
              </w:rPr>
            </w:pPr>
            <w:r w:rsidRPr="00BF342B">
              <w:rPr>
                <w:rFonts w:cstheme="minorHAnsi"/>
                <w:sz w:val="24"/>
                <w:szCs w:val="24"/>
              </w:rPr>
              <w:t>2.3. Структура собственности (дополнительно, при наличии - в произвольной форме (схема, таблица).</w:t>
            </w:r>
          </w:p>
        </w:tc>
      </w:tr>
      <w:tr w:rsidR="00114B66" w:rsidRPr="00BF342B" w14:paraId="6EBC3300" w14:textId="77777777" w:rsidTr="008C11F6">
        <w:tc>
          <w:tcPr>
            <w:tcW w:w="600" w:type="dxa"/>
          </w:tcPr>
          <w:p w14:paraId="63BA66FA" w14:textId="77777777" w:rsidR="00114B66" w:rsidRPr="00BF342B" w:rsidRDefault="00114B66" w:rsidP="008C11F6">
            <w:pPr>
              <w:ind w:left="-533" w:firstLine="567"/>
              <w:rPr>
                <w:rFonts w:cstheme="minorHAnsi"/>
                <w:sz w:val="24"/>
                <w:szCs w:val="24"/>
              </w:rPr>
            </w:pPr>
            <w:r w:rsidRPr="00BF342B">
              <w:rPr>
                <w:rFonts w:cstheme="minorHAnsi"/>
                <w:sz w:val="24"/>
                <w:szCs w:val="24"/>
              </w:rPr>
              <w:t>6.</w:t>
            </w:r>
          </w:p>
        </w:tc>
        <w:tc>
          <w:tcPr>
            <w:tcW w:w="2406" w:type="dxa"/>
          </w:tcPr>
          <w:p w14:paraId="010D687B" w14:textId="77777777" w:rsidR="00114B66" w:rsidRPr="00BF342B" w:rsidRDefault="00114B66" w:rsidP="008C11F6">
            <w:pPr>
              <w:rPr>
                <w:rFonts w:cstheme="minorHAnsi"/>
                <w:sz w:val="24"/>
                <w:szCs w:val="24"/>
              </w:rPr>
            </w:pPr>
            <w:r w:rsidRPr="00BF342B">
              <w:rPr>
                <w:rFonts w:cstheme="minorHAnsi"/>
                <w:sz w:val="24"/>
                <w:szCs w:val="24"/>
              </w:rPr>
              <w:t>Документы, подтверждающие статус физического лица – резидент / нерезидент</w:t>
            </w:r>
          </w:p>
        </w:tc>
        <w:tc>
          <w:tcPr>
            <w:tcW w:w="6379" w:type="dxa"/>
          </w:tcPr>
          <w:p w14:paraId="7A6DDA1F" w14:textId="77777777" w:rsidR="00114B66" w:rsidRPr="00BF342B" w:rsidRDefault="00114B66" w:rsidP="00114B66">
            <w:pPr>
              <w:pStyle w:val="ab"/>
              <w:numPr>
                <w:ilvl w:val="0"/>
                <w:numId w:val="34"/>
              </w:numPr>
              <w:autoSpaceDE w:val="0"/>
              <w:autoSpaceDN w:val="0"/>
              <w:adjustRightInd w:val="0"/>
              <w:ind w:left="4" w:firstLine="0"/>
              <w:jc w:val="both"/>
              <w:rPr>
                <w:rFonts w:cstheme="minorHAnsi"/>
                <w:sz w:val="24"/>
                <w:szCs w:val="24"/>
              </w:rPr>
            </w:pPr>
            <w:r w:rsidRPr="00BF342B">
              <w:rPr>
                <w:rFonts w:cstheme="minorHAnsi"/>
                <w:sz w:val="24"/>
                <w:szCs w:val="24"/>
              </w:rPr>
              <w:t>Паспорт гражданина Российской Федерации.</w:t>
            </w:r>
          </w:p>
          <w:p w14:paraId="6355D43E" w14:textId="77777777" w:rsidR="00114B66" w:rsidRPr="00BF342B" w:rsidRDefault="00114B66" w:rsidP="00114B66">
            <w:pPr>
              <w:pStyle w:val="ab"/>
              <w:numPr>
                <w:ilvl w:val="0"/>
                <w:numId w:val="34"/>
              </w:numPr>
              <w:autoSpaceDE w:val="0"/>
              <w:autoSpaceDN w:val="0"/>
              <w:adjustRightInd w:val="0"/>
              <w:ind w:left="4" w:firstLine="0"/>
              <w:jc w:val="both"/>
              <w:rPr>
                <w:rFonts w:cstheme="minorHAnsi"/>
                <w:sz w:val="24"/>
                <w:szCs w:val="24"/>
              </w:rPr>
            </w:pPr>
            <w:r w:rsidRPr="00BF342B">
              <w:rPr>
                <w:rFonts w:cstheme="minorHAnsi"/>
                <w:sz w:val="24"/>
                <w:szCs w:val="24"/>
              </w:rPr>
              <w:t>Вид на жительство – для постоянно проживающих в РФ на основании вида на жительство иностранных граждан и лиц без гражданства</w:t>
            </w:r>
          </w:p>
        </w:tc>
      </w:tr>
    </w:tbl>
    <w:p w14:paraId="44FD7718" w14:textId="77777777" w:rsidR="00114B66" w:rsidRPr="00BF342B" w:rsidRDefault="00114B66" w:rsidP="00114B66">
      <w:pPr>
        <w:spacing w:before="240" w:line="240" w:lineRule="auto"/>
        <w:jc w:val="both"/>
        <w:rPr>
          <w:rFonts w:cstheme="minorHAnsi"/>
          <w:b/>
          <w:i/>
          <w:sz w:val="24"/>
          <w:szCs w:val="24"/>
        </w:rPr>
      </w:pPr>
      <w:r w:rsidRPr="00BF342B">
        <w:rPr>
          <w:rFonts w:cstheme="minorHAnsi"/>
          <w:b/>
          <w:i/>
          <w:sz w:val="24"/>
          <w:szCs w:val="24"/>
        </w:rPr>
        <w:t xml:space="preserve">3. Перечень документов, предоставляемых зарегистрированным лицом в отношении ценных бумаг, выведенных </w:t>
      </w:r>
      <w:r>
        <w:rPr>
          <w:rFonts w:cstheme="minorHAnsi"/>
          <w:b/>
          <w:i/>
          <w:sz w:val="24"/>
          <w:szCs w:val="24"/>
        </w:rPr>
        <w:t>из учетной системы депозитария</w:t>
      </w:r>
      <w:r w:rsidRPr="00BF342B">
        <w:rPr>
          <w:rFonts w:cstheme="minorHAnsi"/>
          <w:b/>
          <w:i/>
          <w:sz w:val="24"/>
          <w:szCs w:val="24"/>
        </w:rPr>
        <w:t xml:space="preserve"> в реестр после 22.02.2022 или 01.03.2022, и в отношении которых у держателя реестра отсутствует информация о необходимости обособленного учета данных ценных бумаг и/или </w:t>
      </w:r>
      <w:r>
        <w:rPr>
          <w:rFonts w:cstheme="minorHAnsi"/>
          <w:b/>
          <w:i/>
          <w:sz w:val="24"/>
          <w:szCs w:val="24"/>
        </w:rPr>
        <w:t xml:space="preserve">информации, что </w:t>
      </w:r>
      <w:r w:rsidRPr="00BF342B">
        <w:rPr>
          <w:rFonts w:cstheme="minorHAnsi"/>
          <w:b/>
          <w:i/>
          <w:sz w:val="24"/>
          <w:szCs w:val="24"/>
        </w:rPr>
        <w:t xml:space="preserve">выплаты по </w:t>
      </w:r>
      <w:r>
        <w:rPr>
          <w:rFonts w:cstheme="minorHAnsi"/>
          <w:b/>
          <w:i/>
          <w:sz w:val="24"/>
          <w:szCs w:val="24"/>
        </w:rPr>
        <w:t>данным ценным бумагам</w:t>
      </w:r>
      <w:r w:rsidRPr="00BF342B">
        <w:rPr>
          <w:rFonts w:cstheme="minorHAnsi"/>
          <w:b/>
          <w:i/>
          <w:sz w:val="24"/>
          <w:szCs w:val="24"/>
        </w:rPr>
        <w:t xml:space="preserve"> должны осуществляться в соответствии с требованиями Указа №95</w:t>
      </w:r>
      <w:r w:rsidRPr="00BF342B">
        <w:rPr>
          <w:rFonts w:cstheme="minorHAnsi"/>
          <w:b/>
          <w:bCs/>
          <w:i/>
          <w:sz w:val="24"/>
          <w:szCs w:val="24"/>
        </w:rPr>
        <w:t xml:space="preserve"> </w:t>
      </w:r>
    </w:p>
    <w:tbl>
      <w:tblPr>
        <w:tblStyle w:val="afa"/>
        <w:tblW w:w="9385" w:type="dxa"/>
        <w:tblInd w:w="108" w:type="dxa"/>
        <w:tblLook w:val="04A0" w:firstRow="1" w:lastRow="0" w:firstColumn="1" w:lastColumn="0" w:noHBand="0" w:noVBand="1"/>
      </w:tblPr>
      <w:tblGrid>
        <w:gridCol w:w="3006"/>
        <w:gridCol w:w="6379"/>
      </w:tblGrid>
      <w:tr w:rsidR="00114B66" w:rsidRPr="00BF342B" w14:paraId="4420BBE4" w14:textId="77777777" w:rsidTr="008C11F6">
        <w:tc>
          <w:tcPr>
            <w:tcW w:w="3006" w:type="dxa"/>
          </w:tcPr>
          <w:p w14:paraId="4ACEA35E" w14:textId="77777777" w:rsidR="00114B66" w:rsidRPr="00BF342B" w:rsidRDefault="00114B66" w:rsidP="008C11F6">
            <w:pPr>
              <w:jc w:val="both"/>
              <w:rPr>
                <w:rFonts w:cstheme="minorHAnsi"/>
                <w:b/>
                <w:i/>
                <w:sz w:val="24"/>
                <w:szCs w:val="24"/>
              </w:rPr>
            </w:pPr>
            <w:r w:rsidRPr="00BF342B">
              <w:rPr>
                <w:rFonts w:cstheme="minorHAnsi"/>
                <w:b/>
                <w:i/>
                <w:sz w:val="24"/>
                <w:szCs w:val="24"/>
              </w:rPr>
              <w:t>Если ценные бумаги приобретены до 22.02.2022 или 01.03.2022 в соответствии с Указами Президента включительно</w:t>
            </w:r>
          </w:p>
          <w:p w14:paraId="745E2A35" w14:textId="77777777" w:rsidR="00114B66" w:rsidRPr="00BF342B" w:rsidRDefault="00114B66" w:rsidP="008C11F6">
            <w:pPr>
              <w:jc w:val="both"/>
              <w:rPr>
                <w:rFonts w:cstheme="minorHAnsi"/>
                <w:b/>
                <w:i/>
                <w:sz w:val="24"/>
                <w:szCs w:val="24"/>
              </w:rPr>
            </w:pPr>
          </w:p>
        </w:tc>
        <w:tc>
          <w:tcPr>
            <w:tcW w:w="6379" w:type="dxa"/>
          </w:tcPr>
          <w:p w14:paraId="5B862405" w14:textId="77777777" w:rsidR="00114B66" w:rsidRPr="00BF342B" w:rsidRDefault="00114B66" w:rsidP="00114B66">
            <w:pPr>
              <w:pStyle w:val="ab"/>
              <w:numPr>
                <w:ilvl w:val="0"/>
                <w:numId w:val="32"/>
              </w:numPr>
              <w:tabs>
                <w:tab w:val="left" w:pos="1026"/>
              </w:tabs>
              <w:ind w:left="0" w:firstLine="98"/>
              <w:jc w:val="both"/>
              <w:rPr>
                <w:rFonts w:cstheme="minorHAnsi"/>
                <w:b/>
                <w:i/>
                <w:sz w:val="24"/>
                <w:szCs w:val="24"/>
              </w:rPr>
            </w:pPr>
            <w:r w:rsidRPr="00BF342B">
              <w:rPr>
                <w:rFonts w:cstheme="minorHAnsi"/>
                <w:sz w:val="24"/>
                <w:szCs w:val="24"/>
              </w:rPr>
              <w:t>Выписка (отчет, справка) из предыдущего места хранения ценных бумаг за период с даты приобретения ценных бумаг по дату, предшествующую дате направления в депозитарий поручения на совершение операции, подтверждающая, что бумаги были приобретены до 22.02.2022 или 01.03.2022 в соответствии с Указами Президента включительно и после указанной даты операции с данными ценными бумагами не проводились.</w:t>
            </w:r>
          </w:p>
        </w:tc>
      </w:tr>
      <w:tr w:rsidR="00114B66" w:rsidRPr="00BF342B" w14:paraId="257848AC" w14:textId="77777777" w:rsidTr="008C11F6">
        <w:tc>
          <w:tcPr>
            <w:tcW w:w="3006" w:type="dxa"/>
          </w:tcPr>
          <w:p w14:paraId="36D4FF22" w14:textId="77777777" w:rsidR="00114B66" w:rsidRPr="00BF342B" w:rsidRDefault="00114B66" w:rsidP="008C11F6">
            <w:pPr>
              <w:jc w:val="both"/>
              <w:rPr>
                <w:rFonts w:cstheme="minorHAnsi"/>
                <w:b/>
                <w:i/>
                <w:sz w:val="24"/>
                <w:szCs w:val="24"/>
              </w:rPr>
            </w:pPr>
            <w:r w:rsidRPr="00BF342B">
              <w:rPr>
                <w:rFonts w:cstheme="minorHAnsi"/>
                <w:b/>
                <w:i/>
                <w:sz w:val="24"/>
                <w:szCs w:val="24"/>
              </w:rPr>
              <w:lastRenderedPageBreak/>
              <w:t xml:space="preserve">Если ценные бумаги приобретены после 22.02.2022 или 01.03.2022 в соответствии с Указами Президента </w:t>
            </w:r>
          </w:p>
        </w:tc>
        <w:tc>
          <w:tcPr>
            <w:tcW w:w="6379" w:type="dxa"/>
          </w:tcPr>
          <w:p w14:paraId="244C8502" w14:textId="77777777" w:rsidR="00114B66" w:rsidRPr="00BF342B" w:rsidRDefault="00114B66" w:rsidP="00114B66">
            <w:pPr>
              <w:pStyle w:val="ab"/>
              <w:numPr>
                <w:ilvl w:val="0"/>
                <w:numId w:val="31"/>
              </w:numPr>
              <w:tabs>
                <w:tab w:val="left" w:pos="1026"/>
              </w:tabs>
              <w:ind w:left="98" w:firstLine="0"/>
              <w:jc w:val="both"/>
              <w:rPr>
                <w:rFonts w:cstheme="minorHAnsi"/>
                <w:b/>
                <w:i/>
                <w:sz w:val="24"/>
                <w:szCs w:val="24"/>
              </w:rPr>
            </w:pPr>
            <w:r w:rsidRPr="00BF342B">
              <w:rPr>
                <w:rFonts w:cstheme="minorHAnsi"/>
                <w:sz w:val="24"/>
                <w:szCs w:val="24"/>
              </w:rPr>
              <w:t>Сведения о владельцах ценных бумаг по всей цепочке (в составе, определенном для соответствующего лица в п. 1 и 2 настоящего Перечня Подтверждающих документов).</w:t>
            </w:r>
          </w:p>
          <w:p w14:paraId="26976669" w14:textId="77777777" w:rsidR="00114B66" w:rsidRPr="00BF342B" w:rsidRDefault="00114B66" w:rsidP="00114B66">
            <w:pPr>
              <w:pStyle w:val="ab"/>
              <w:numPr>
                <w:ilvl w:val="0"/>
                <w:numId w:val="31"/>
              </w:numPr>
              <w:tabs>
                <w:tab w:val="left" w:pos="1026"/>
              </w:tabs>
              <w:ind w:left="98" w:firstLine="0"/>
              <w:jc w:val="both"/>
              <w:rPr>
                <w:rFonts w:cstheme="minorHAnsi"/>
                <w:b/>
                <w:i/>
                <w:sz w:val="24"/>
                <w:szCs w:val="24"/>
              </w:rPr>
            </w:pPr>
            <w:r w:rsidRPr="00BF342B">
              <w:rPr>
                <w:rFonts w:cstheme="minorHAnsi"/>
                <w:sz w:val="24"/>
                <w:szCs w:val="24"/>
              </w:rPr>
              <w:t>Отчеты от предыдущих депозитариев/регистраторов по каждой операции в цепочке сделок с ценными бумагами с информацией об участниках сделки, количестве ценных бумаг, являющихся предметом сделки.</w:t>
            </w:r>
          </w:p>
          <w:p w14:paraId="194084F7" w14:textId="77777777" w:rsidR="00114B66" w:rsidRPr="00BF342B" w:rsidRDefault="00114B66" w:rsidP="008C11F6">
            <w:pPr>
              <w:pStyle w:val="ab"/>
              <w:ind w:left="98"/>
              <w:jc w:val="both"/>
              <w:rPr>
                <w:rFonts w:cstheme="minorHAnsi"/>
                <w:sz w:val="24"/>
                <w:szCs w:val="24"/>
              </w:rPr>
            </w:pPr>
            <w:r w:rsidRPr="00BF342B">
              <w:rPr>
                <w:rFonts w:cstheme="minorHAnsi"/>
                <w:sz w:val="24"/>
                <w:szCs w:val="24"/>
              </w:rPr>
              <w:t>3. Также могут быть предоставлены:</w:t>
            </w:r>
          </w:p>
          <w:p w14:paraId="5B39C1C2"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 xml:space="preserve">договоры купли-продажи ценных бумаг; </w:t>
            </w:r>
          </w:p>
          <w:p w14:paraId="51CB1AFF" w14:textId="77777777" w:rsidR="00114B66" w:rsidRPr="00BF342B" w:rsidRDefault="00114B66" w:rsidP="00114B66">
            <w:pPr>
              <w:pStyle w:val="ab"/>
              <w:numPr>
                <w:ilvl w:val="0"/>
                <w:numId w:val="40"/>
              </w:numPr>
              <w:jc w:val="both"/>
              <w:rPr>
                <w:rFonts w:cstheme="minorHAnsi"/>
                <w:iCs/>
                <w:sz w:val="24"/>
                <w:szCs w:val="24"/>
              </w:rPr>
            </w:pPr>
            <w:r w:rsidRPr="00BF342B">
              <w:rPr>
                <w:rFonts w:cstheme="minorHAnsi"/>
                <w:iCs/>
                <w:sz w:val="24"/>
                <w:szCs w:val="24"/>
              </w:rPr>
              <w:t>отчеты брокера;</w:t>
            </w:r>
          </w:p>
          <w:p w14:paraId="77D79B93" w14:textId="77777777" w:rsidR="00114B66" w:rsidRPr="00BF342B" w:rsidRDefault="00114B66" w:rsidP="00114B66">
            <w:pPr>
              <w:pStyle w:val="ab"/>
              <w:numPr>
                <w:ilvl w:val="0"/>
                <w:numId w:val="40"/>
              </w:numPr>
              <w:jc w:val="both"/>
              <w:rPr>
                <w:rFonts w:cstheme="minorHAnsi"/>
                <w:sz w:val="24"/>
                <w:szCs w:val="24"/>
              </w:rPr>
            </w:pPr>
            <w:r w:rsidRPr="00BF342B">
              <w:rPr>
                <w:rFonts w:cstheme="minorHAnsi"/>
                <w:iCs/>
                <w:sz w:val="24"/>
                <w:szCs w:val="24"/>
              </w:rPr>
              <w:t>заверения депозитария по сделкам, которые совершаются в один день (день текущей операции) по нескольким счетам депо (последовательные переводы одной и той же ценной бумаге).</w:t>
            </w:r>
          </w:p>
        </w:tc>
      </w:tr>
    </w:tbl>
    <w:p w14:paraId="1288A21D" w14:textId="77777777" w:rsidR="00114B66" w:rsidRPr="00BF342B" w:rsidRDefault="00114B66" w:rsidP="00114B66">
      <w:pPr>
        <w:spacing w:after="0" w:line="360" w:lineRule="auto"/>
        <w:jc w:val="both"/>
        <w:rPr>
          <w:rFonts w:cstheme="minorHAnsi"/>
          <w:bCs/>
          <w:iCs/>
          <w:sz w:val="24"/>
          <w:szCs w:val="24"/>
        </w:rPr>
      </w:pPr>
    </w:p>
    <w:p w14:paraId="1EBFEBC8" w14:textId="77777777" w:rsidR="00114B66" w:rsidRPr="00BF342B" w:rsidRDefault="00114B66" w:rsidP="00114B66">
      <w:pPr>
        <w:spacing w:after="0" w:line="360" w:lineRule="auto"/>
        <w:jc w:val="both"/>
        <w:rPr>
          <w:rFonts w:cstheme="minorHAnsi"/>
          <w:bCs/>
          <w:iCs/>
          <w:sz w:val="24"/>
          <w:szCs w:val="24"/>
        </w:rPr>
      </w:pPr>
      <w:r w:rsidRPr="00BF342B">
        <w:rPr>
          <w:rFonts w:cstheme="minorHAnsi"/>
          <w:bCs/>
          <w:iCs/>
          <w:sz w:val="24"/>
          <w:szCs w:val="24"/>
        </w:rPr>
        <w:t>Примечание:</w:t>
      </w:r>
    </w:p>
    <w:p w14:paraId="43C528CE" w14:textId="77777777" w:rsidR="00114B66" w:rsidRPr="00BF342B" w:rsidRDefault="00114B66" w:rsidP="00114B66">
      <w:pPr>
        <w:tabs>
          <w:tab w:val="left" w:pos="993"/>
        </w:tabs>
        <w:spacing w:after="0" w:line="276" w:lineRule="auto"/>
        <w:jc w:val="both"/>
        <w:rPr>
          <w:rFonts w:cstheme="minorHAnsi"/>
          <w:bCs/>
          <w:iCs/>
          <w:color w:val="1A1A1A"/>
          <w:sz w:val="24"/>
          <w:szCs w:val="24"/>
        </w:rPr>
      </w:pPr>
      <w:r w:rsidRPr="00BF342B">
        <w:rPr>
          <w:rFonts w:cstheme="minorHAnsi"/>
          <w:bCs/>
          <w:iCs/>
          <w:sz w:val="24"/>
          <w:szCs w:val="24"/>
        </w:rPr>
        <w:t>1. В отношении российских юридических лиц, владение которыми более чем на 50% осуществляют РФ, субъекты РФ, государственные и муниципальные образования, и о чем есть публичная информация, документы могут не предоставляться при условии представления в Организацию письма-заверения с указанием публично достоверного источника информации, подтверждающего раскрытие вышеуказанной информации.</w:t>
      </w:r>
    </w:p>
    <w:p w14:paraId="7DBB35CF" w14:textId="77777777" w:rsidR="00114B66" w:rsidRPr="00BF342B" w:rsidRDefault="00114B66" w:rsidP="00114B66">
      <w:pPr>
        <w:tabs>
          <w:tab w:val="left" w:pos="993"/>
        </w:tabs>
        <w:spacing w:after="0" w:line="276" w:lineRule="auto"/>
        <w:jc w:val="both"/>
        <w:rPr>
          <w:rFonts w:cstheme="minorHAnsi"/>
          <w:b/>
          <w:bCs/>
          <w:iCs/>
          <w:color w:val="1A1A1A"/>
          <w:sz w:val="24"/>
          <w:szCs w:val="24"/>
        </w:rPr>
      </w:pPr>
      <w:r w:rsidRPr="00BF342B">
        <w:rPr>
          <w:rFonts w:cstheme="minorHAnsi"/>
          <w:bCs/>
          <w:iCs/>
          <w:sz w:val="24"/>
          <w:szCs w:val="24"/>
        </w:rPr>
        <w:t xml:space="preserve">2. В отношении государственных структур, статус и правовое положение которых определяется федеральными законами, документы могут не предоставляться при условии представления в Организацию письма-заверения с указанием публично достоверного источника информации, подтверждающего раскрытие вышеуказанной информации. </w:t>
      </w:r>
    </w:p>
    <w:p w14:paraId="120C3146" w14:textId="77777777" w:rsidR="00114B66" w:rsidRPr="00BF342B" w:rsidRDefault="00114B66" w:rsidP="00114B66">
      <w:pPr>
        <w:tabs>
          <w:tab w:val="left" w:pos="993"/>
        </w:tabs>
        <w:spacing w:after="0" w:line="276" w:lineRule="auto"/>
        <w:jc w:val="both"/>
        <w:rPr>
          <w:rFonts w:cstheme="minorHAnsi"/>
          <w:b/>
          <w:bCs/>
          <w:color w:val="1A1A1A"/>
          <w:sz w:val="24"/>
          <w:szCs w:val="24"/>
        </w:rPr>
      </w:pPr>
      <w:r w:rsidRPr="00BF342B">
        <w:rPr>
          <w:rFonts w:cstheme="minorHAnsi"/>
          <w:bCs/>
          <w:iCs/>
          <w:sz w:val="24"/>
          <w:szCs w:val="24"/>
        </w:rPr>
        <w:t>3. При</w:t>
      </w:r>
      <w:r w:rsidRPr="00BF342B">
        <w:rPr>
          <w:rFonts w:cstheme="minorHAnsi"/>
          <w:iCs/>
          <w:sz w:val="24"/>
          <w:szCs w:val="24"/>
        </w:rPr>
        <w:t xml:space="preserve"> каждой последующей операции, за исключением операций с ценными бумагами по Указу № 138, зарегистрированное лицо предоставляет в Организацию письмо-заверение по форме №3, что сведения в ранее представленных документах не изменялись и актуальны на дату предоставления письма.</w:t>
      </w:r>
    </w:p>
    <w:p w14:paraId="78CB13A2" w14:textId="77777777" w:rsidR="00114B66" w:rsidRPr="00BF342B" w:rsidRDefault="00114B66" w:rsidP="00114B66">
      <w:pPr>
        <w:rPr>
          <w:rFonts w:cstheme="minorHAnsi"/>
          <w:sz w:val="24"/>
          <w:szCs w:val="24"/>
        </w:rPr>
      </w:pPr>
    </w:p>
    <w:p w14:paraId="78346F56" w14:textId="77777777" w:rsidR="00114B66" w:rsidRPr="005A6F0C" w:rsidRDefault="00114B66" w:rsidP="00114B66">
      <w:pPr>
        <w:ind w:left="567"/>
        <w:jc w:val="both"/>
        <w:rPr>
          <w:rFonts w:cstheme="minorHAnsi"/>
          <w:sz w:val="24"/>
          <w:szCs w:val="24"/>
        </w:rPr>
      </w:pPr>
      <w:bookmarkStart w:id="30" w:name="_GoBack"/>
      <w:bookmarkEnd w:id="30"/>
    </w:p>
    <w:sectPr w:rsidR="00114B66" w:rsidRPr="005A6F0C">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02747" w14:textId="77777777" w:rsidR="00EC4417" w:rsidRDefault="00EC4417" w:rsidP="00634B74">
      <w:pPr>
        <w:spacing w:after="0" w:line="240" w:lineRule="auto"/>
      </w:pPr>
      <w:r>
        <w:separator/>
      </w:r>
    </w:p>
  </w:endnote>
  <w:endnote w:type="continuationSeparator" w:id="0">
    <w:p w14:paraId="155B05B4" w14:textId="77777777" w:rsidR="00EC4417" w:rsidRDefault="00EC4417" w:rsidP="0063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495023"/>
      <w:docPartObj>
        <w:docPartGallery w:val="Page Numbers (Bottom of Page)"/>
        <w:docPartUnique/>
      </w:docPartObj>
    </w:sdtPr>
    <w:sdtEndPr/>
    <w:sdtContent>
      <w:p w14:paraId="2290FA0A" w14:textId="749E1B18" w:rsidR="00E229A4" w:rsidRDefault="00E229A4" w:rsidP="00CE47DF">
        <w:pPr>
          <w:pStyle w:val="af3"/>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AC6AF" w14:textId="77777777" w:rsidR="00EC4417" w:rsidRDefault="00EC4417" w:rsidP="00634B74">
      <w:pPr>
        <w:spacing w:after="0" w:line="240" w:lineRule="auto"/>
      </w:pPr>
      <w:r>
        <w:separator/>
      </w:r>
    </w:p>
  </w:footnote>
  <w:footnote w:type="continuationSeparator" w:id="0">
    <w:p w14:paraId="5D728556" w14:textId="77777777" w:rsidR="00EC4417" w:rsidRDefault="00EC4417" w:rsidP="00634B74">
      <w:pPr>
        <w:spacing w:after="0" w:line="240" w:lineRule="auto"/>
      </w:pPr>
      <w:r>
        <w:continuationSeparator/>
      </w:r>
    </w:p>
  </w:footnote>
  <w:footnote w:id="1">
    <w:p w14:paraId="6D6BA0E1" w14:textId="77777777" w:rsidR="00E229A4" w:rsidRPr="00C35F75" w:rsidRDefault="00E229A4" w:rsidP="005449A1">
      <w:pPr>
        <w:pStyle w:val="a3"/>
        <w:rPr>
          <w:rFonts w:ascii="Times New Roman" w:hAnsi="Times New Roman" w:cs="Times New Roman"/>
        </w:rPr>
      </w:pPr>
      <w:r w:rsidRPr="00C35F75">
        <w:rPr>
          <w:rStyle w:val="a5"/>
          <w:rFonts w:ascii="Times New Roman" w:hAnsi="Times New Roman" w:cs="Times New Roman"/>
        </w:rPr>
        <w:footnoteRef/>
      </w:r>
      <w:r>
        <w:rPr>
          <w:rFonts w:ascii="Times New Roman" w:hAnsi="Times New Roman" w:cs="Times New Roman"/>
        </w:rPr>
        <w:t>П</w:t>
      </w:r>
      <w:r w:rsidRPr="00C35F75">
        <w:rPr>
          <w:rFonts w:ascii="Times New Roman" w:hAnsi="Times New Roman" w:cs="Times New Roman"/>
        </w:rPr>
        <w:t>ри совместном использовании – Указы Президента</w:t>
      </w:r>
    </w:p>
  </w:footnote>
  <w:footnote w:id="2">
    <w:p w14:paraId="282AD35A" w14:textId="77777777" w:rsidR="00E229A4" w:rsidRPr="00205E9C" w:rsidRDefault="00E229A4" w:rsidP="0079387C">
      <w:pPr>
        <w:pStyle w:val="a3"/>
        <w:jc w:val="both"/>
        <w:rPr>
          <w:rFonts w:ascii="Times New Roman" w:hAnsi="Times New Roman" w:cs="Times New Roman"/>
        </w:rPr>
      </w:pPr>
      <w:r>
        <w:rPr>
          <w:rStyle w:val="a5"/>
        </w:rPr>
        <w:footnoteRef/>
      </w:r>
      <w:r>
        <w:t xml:space="preserve"> </w:t>
      </w:r>
      <w:r w:rsidRPr="00205E9C">
        <w:rPr>
          <w:rFonts w:ascii="Times New Roman" w:hAnsi="Times New Roman" w:cs="Times New Roman"/>
        </w:rPr>
        <w:t>Документы предоставляются</w:t>
      </w:r>
      <w:r>
        <w:rPr>
          <w:rFonts w:ascii="Times New Roman" w:hAnsi="Times New Roman" w:cs="Times New Roman"/>
        </w:rPr>
        <w:t>/не предоставляются</w:t>
      </w:r>
      <w:r w:rsidRPr="00205E9C">
        <w:rPr>
          <w:rFonts w:ascii="Times New Roman" w:hAnsi="Times New Roman" w:cs="Times New Roman"/>
        </w:rPr>
        <w:t xml:space="preserve"> в зависимости </w:t>
      </w:r>
      <w:r w:rsidRPr="006F1CFD">
        <w:rPr>
          <w:rFonts w:ascii="Times New Roman" w:hAnsi="Times New Roman" w:cs="Times New Roman"/>
          <w:u w:val="single"/>
        </w:rPr>
        <w:t>от даты последнего подтверждения соответствующего статуса</w:t>
      </w:r>
      <w:r w:rsidRPr="00205E9C">
        <w:rPr>
          <w:rFonts w:ascii="Times New Roman" w:hAnsi="Times New Roman" w:cs="Times New Roman"/>
        </w:rPr>
        <w:t xml:space="preserve"> с учетом необходимости ежегодной актуализации сведений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96D2A"/>
    <w:multiLevelType w:val="multilevel"/>
    <w:tmpl w:val="64D25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13A4B"/>
    <w:multiLevelType w:val="hybridMultilevel"/>
    <w:tmpl w:val="41247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602D2D"/>
    <w:multiLevelType w:val="hybridMultilevel"/>
    <w:tmpl w:val="A9B4DE0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3" w15:restartNumberingAfterBreak="0">
    <w:nsid w:val="04001B8F"/>
    <w:multiLevelType w:val="hybridMultilevel"/>
    <w:tmpl w:val="F064F500"/>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243349"/>
    <w:multiLevelType w:val="multilevel"/>
    <w:tmpl w:val="0192BFF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520" w:hanging="1080"/>
      </w:pPr>
      <w:rPr>
        <w:rFonts w:hint="default"/>
        <w:i/>
      </w:rPr>
    </w:lvl>
    <w:lvl w:ilvl="4">
      <w:start w:val="1"/>
      <w:numFmt w:val="decimal"/>
      <w:isLgl/>
      <w:lvlText w:val="%1.%2.%3.%4.%5."/>
      <w:lvlJc w:val="left"/>
      <w:pPr>
        <w:ind w:left="3240" w:hanging="1440"/>
      </w:pPr>
      <w:rPr>
        <w:rFonts w:hint="default"/>
        <w:i/>
      </w:rPr>
    </w:lvl>
    <w:lvl w:ilvl="5">
      <w:start w:val="1"/>
      <w:numFmt w:val="decimal"/>
      <w:isLgl/>
      <w:lvlText w:val="%1.%2.%3.%4.%5.%6."/>
      <w:lvlJc w:val="left"/>
      <w:pPr>
        <w:ind w:left="3600" w:hanging="1440"/>
      </w:pPr>
      <w:rPr>
        <w:rFonts w:hint="default"/>
        <w:i/>
      </w:rPr>
    </w:lvl>
    <w:lvl w:ilvl="6">
      <w:start w:val="1"/>
      <w:numFmt w:val="decimal"/>
      <w:isLgl/>
      <w:lvlText w:val="%1.%2.%3.%4.%5.%6.%7."/>
      <w:lvlJc w:val="left"/>
      <w:pPr>
        <w:ind w:left="4320" w:hanging="1800"/>
      </w:pPr>
      <w:rPr>
        <w:rFonts w:hint="default"/>
        <w:i/>
      </w:rPr>
    </w:lvl>
    <w:lvl w:ilvl="7">
      <w:start w:val="1"/>
      <w:numFmt w:val="decimal"/>
      <w:isLgl/>
      <w:lvlText w:val="%1.%2.%3.%4.%5.%6.%7.%8."/>
      <w:lvlJc w:val="left"/>
      <w:pPr>
        <w:ind w:left="5040" w:hanging="2160"/>
      </w:pPr>
      <w:rPr>
        <w:rFonts w:hint="default"/>
        <w:i/>
      </w:rPr>
    </w:lvl>
    <w:lvl w:ilvl="8">
      <w:start w:val="1"/>
      <w:numFmt w:val="decimal"/>
      <w:isLgl/>
      <w:lvlText w:val="%1.%2.%3.%4.%5.%6.%7.%8.%9."/>
      <w:lvlJc w:val="left"/>
      <w:pPr>
        <w:ind w:left="5400" w:hanging="2160"/>
      </w:pPr>
      <w:rPr>
        <w:rFonts w:hint="default"/>
        <w:i/>
      </w:rPr>
    </w:lvl>
  </w:abstractNum>
  <w:abstractNum w:abstractNumId="5" w15:restartNumberingAfterBreak="0">
    <w:nsid w:val="08821201"/>
    <w:multiLevelType w:val="hybridMultilevel"/>
    <w:tmpl w:val="FAF63D3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88564B"/>
    <w:multiLevelType w:val="hybridMultilevel"/>
    <w:tmpl w:val="753E59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9541C3"/>
    <w:multiLevelType w:val="hybridMultilevel"/>
    <w:tmpl w:val="593CC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A372D2"/>
    <w:multiLevelType w:val="hybridMultilevel"/>
    <w:tmpl w:val="398AA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6E05CF"/>
    <w:multiLevelType w:val="hybridMultilevel"/>
    <w:tmpl w:val="07EA19CC"/>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0" w15:restartNumberingAfterBreak="0">
    <w:nsid w:val="15E52957"/>
    <w:multiLevelType w:val="multilevel"/>
    <w:tmpl w:val="705AB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311B50"/>
    <w:multiLevelType w:val="hybridMultilevel"/>
    <w:tmpl w:val="F9B669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6DA61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F55D6C"/>
    <w:multiLevelType w:val="multilevel"/>
    <w:tmpl w:val="6D7C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F82B84"/>
    <w:multiLevelType w:val="multilevel"/>
    <w:tmpl w:val="5A76D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8B3D2C"/>
    <w:multiLevelType w:val="hybridMultilevel"/>
    <w:tmpl w:val="FF96D1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1BD869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F754A5"/>
    <w:multiLevelType w:val="hybridMultilevel"/>
    <w:tmpl w:val="B65EC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427626"/>
    <w:multiLevelType w:val="multilevel"/>
    <w:tmpl w:val="8244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2F034FE6"/>
    <w:multiLevelType w:val="multilevel"/>
    <w:tmpl w:val="242ADCF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2FD709A7"/>
    <w:multiLevelType w:val="hybridMultilevel"/>
    <w:tmpl w:val="0AD045D8"/>
    <w:lvl w:ilvl="0" w:tplc="04190001">
      <w:start w:val="1"/>
      <w:numFmt w:val="bullet"/>
      <w:lvlText w:val=""/>
      <w:lvlJc w:val="left"/>
      <w:pPr>
        <w:ind w:left="758" w:hanging="360"/>
      </w:pPr>
      <w:rPr>
        <w:rFonts w:ascii="Symbol" w:hAnsi="Symbol" w:hint="default"/>
      </w:rPr>
    </w:lvl>
    <w:lvl w:ilvl="1" w:tplc="04190003" w:tentative="1">
      <w:start w:val="1"/>
      <w:numFmt w:val="bullet"/>
      <w:lvlText w:val="o"/>
      <w:lvlJc w:val="left"/>
      <w:pPr>
        <w:ind w:left="1478" w:hanging="360"/>
      </w:pPr>
      <w:rPr>
        <w:rFonts w:ascii="Courier New" w:hAnsi="Courier New" w:cs="Courier New" w:hint="default"/>
      </w:rPr>
    </w:lvl>
    <w:lvl w:ilvl="2" w:tplc="04190005" w:tentative="1">
      <w:start w:val="1"/>
      <w:numFmt w:val="bullet"/>
      <w:lvlText w:val=""/>
      <w:lvlJc w:val="left"/>
      <w:pPr>
        <w:ind w:left="2198" w:hanging="360"/>
      </w:pPr>
      <w:rPr>
        <w:rFonts w:ascii="Wingdings" w:hAnsi="Wingdings" w:hint="default"/>
      </w:rPr>
    </w:lvl>
    <w:lvl w:ilvl="3" w:tplc="04190001" w:tentative="1">
      <w:start w:val="1"/>
      <w:numFmt w:val="bullet"/>
      <w:lvlText w:val=""/>
      <w:lvlJc w:val="left"/>
      <w:pPr>
        <w:ind w:left="2918" w:hanging="360"/>
      </w:pPr>
      <w:rPr>
        <w:rFonts w:ascii="Symbol" w:hAnsi="Symbol" w:hint="default"/>
      </w:rPr>
    </w:lvl>
    <w:lvl w:ilvl="4" w:tplc="04190003" w:tentative="1">
      <w:start w:val="1"/>
      <w:numFmt w:val="bullet"/>
      <w:lvlText w:val="o"/>
      <w:lvlJc w:val="left"/>
      <w:pPr>
        <w:ind w:left="3638" w:hanging="360"/>
      </w:pPr>
      <w:rPr>
        <w:rFonts w:ascii="Courier New" w:hAnsi="Courier New" w:cs="Courier New" w:hint="default"/>
      </w:rPr>
    </w:lvl>
    <w:lvl w:ilvl="5" w:tplc="04190005" w:tentative="1">
      <w:start w:val="1"/>
      <w:numFmt w:val="bullet"/>
      <w:lvlText w:val=""/>
      <w:lvlJc w:val="left"/>
      <w:pPr>
        <w:ind w:left="4358" w:hanging="360"/>
      </w:pPr>
      <w:rPr>
        <w:rFonts w:ascii="Wingdings" w:hAnsi="Wingdings" w:hint="default"/>
      </w:rPr>
    </w:lvl>
    <w:lvl w:ilvl="6" w:tplc="04190001" w:tentative="1">
      <w:start w:val="1"/>
      <w:numFmt w:val="bullet"/>
      <w:lvlText w:val=""/>
      <w:lvlJc w:val="left"/>
      <w:pPr>
        <w:ind w:left="5078" w:hanging="360"/>
      </w:pPr>
      <w:rPr>
        <w:rFonts w:ascii="Symbol" w:hAnsi="Symbol" w:hint="default"/>
      </w:rPr>
    </w:lvl>
    <w:lvl w:ilvl="7" w:tplc="04190003" w:tentative="1">
      <w:start w:val="1"/>
      <w:numFmt w:val="bullet"/>
      <w:lvlText w:val="o"/>
      <w:lvlJc w:val="left"/>
      <w:pPr>
        <w:ind w:left="5798" w:hanging="360"/>
      </w:pPr>
      <w:rPr>
        <w:rFonts w:ascii="Courier New" w:hAnsi="Courier New" w:cs="Courier New" w:hint="default"/>
      </w:rPr>
    </w:lvl>
    <w:lvl w:ilvl="8" w:tplc="04190005" w:tentative="1">
      <w:start w:val="1"/>
      <w:numFmt w:val="bullet"/>
      <w:lvlText w:val=""/>
      <w:lvlJc w:val="left"/>
      <w:pPr>
        <w:ind w:left="6518" w:hanging="360"/>
      </w:pPr>
      <w:rPr>
        <w:rFonts w:ascii="Wingdings" w:hAnsi="Wingdings" w:hint="default"/>
      </w:rPr>
    </w:lvl>
  </w:abstractNum>
  <w:abstractNum w:abstractNumId="21" w15:restartNumberingAfterBreak="0">
    <w:nsid w:val="32535DF6"/>
    <w:multiLevelType w:val="hybridMultilevel"/>
    <w:tmpl w:val="DC7659D8"/>
    <w:lvl w:ilvl="0" w:tplc="F330410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15:restartNumberingAfterBreak="0">
    <w:nsid w:val="33DF3704"/>
    <w:multiLevelType w:val="hybridMultilevel"/>
    <w:tmpl w:val="BBB6E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227A9E"/>
    <w:multiLevelType w:val="hybridMultilevel"/>
    <w:tmpl w:val="49A0E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436396"/>
    <w:multiLevelType w:val="multilevel"/>
    <w:tmpl w:val="8244CF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2644A06"/>
    <w:multiLevelType w:val="hybridMultilevel"/>
    <w:tmpl w:val="C0B2E4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A1623"/>
    <w:multiLevelType w:val="hybridMultilevel"/>
    <w:tmpl w:val="F1B688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21C469E"/>
    <w:multiLevelType w:val="hybridMultilevel"/>
    <w:tmpl w:val="CBF07084"/>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28" w15:restartNumberingAfterBreak="0">
    <w:nsid w:val="5525446F"/>
    <w:multiLevelType w:val="hybridMultilevel"/>
    <w:tmpl w:val="2BAE02BA"/>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9" w15:restartNumberingAfterBreak="0">
    <w:nsid w:val="56195276"/>
    <w:multiLevelType w:val="hybridMultilevel"/>
    <w:tmpl w:val="73CE39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75173B5"/>
    <w:multiLevelType w:val="hybridMultilevel"/>
    <w:tmpl w:val="75328FB4"/>
    <w:lvl w:ilvl="0" w:tplc="4D2606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B482392"/>
    <w:multiLevelType w:val="multilevel"/>
    <w:tmpl w:val="B820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0F3A6F"/>
    <w:multiLevelType w:val="hybridMultilevel"/>
    <w:tmpl w:val="E586D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AD0EDB"/>
    <w:multiLevelType w:val="multilevel"/>
    <w:tmpl w:val="57720B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3311530"/>
    <w:multiLevelType w:val="hybridMultilevel"/>
    <w:tmpl w:val="2E74817A"/>
    <w:lvl w:ilvl="0" w:tplc="04190001">
      <w:start w:val="1"/>
      <w:numFmt w:val="bullet"/>
      <w:lvlText w:val=""/>
      <w:lvlJc w:val="left"/>
      <w:pPr>
        <w:ind w:left="1342" w:hanging="360"/>
      </w:pPr>
      <w:rPr>
        <w:rFonts w:ascii="Symbol" w:hAnsi="Symbol" w:hint="default"/>
      </w:rPr>
    </w:lvl>
    <w:lvl w:ilvl="1" w:tplc="04190003" w:tentative="1">
      <w:start w:val="1"/>
      <w:numFmt w:val="bullet"/>
      <w:lvlText w:val="o"/>
      <w:lvlJc w:val="left"/>
      <w:pPr>
        <w:ind w:left="2062" w:hanging="360"/>
      </w:pPr>
      <w:rPr>
        <w:rFonts w:ascii="Courier New" w:hAnsi="Courier New" w:cs="Courier New" w:hint="default"/>
      </w:rPr>
    </w:lvl>
    <w:lvl w:ilvl="2" w:tplc="04190005" w:tentative="1">
      <w:start w:val="1"/>
      <w:numFmt w:val="bullet"/>
      <w:lvlText w:val=""/>
      <w:lvlJc w:val="left"/>
      <w:pPr>
        <w:ind w:left="2782" w:hanging="360"/>
      </w:pPr>
      <w:rPr>
        <w:rFonts w:ascii="Wingdings" w:hAnsi="Wingdings" w:hint="default"/>
      </w:rPr>
    </w:lvl>
    <w:lvl w:ilvl="3" w:tplc="04190001" w:tentative="1">
      <w:start w:val="1"/>
      <w:numFmt w:val="bullet"/>
      <w:lvlText w:val=""/>
      <w:lvlJc w:val="left"/>
      <w:pPr>
        <w:ind w:left="3502" w:hanging="360"/>
      </w:pPr>
      <w:rPr>
        <w:rFonts w:ascii="Symbol" w:hAnsi="Symbol" w:hint="default"/>
      </w:rPr>
    </w:lvl>
    <w:lvl w:ilvl="4" w:tplc="04190003" w:tentative="1">
      <w:start w:val="1"/>
      <w:numFmt w:val="bullet"/>
      <w:lvlText w:val="o"/>
      <w:lvlJc w:val="left"/>
      <w:pPr>
        <w:ind w:left="4222" w:hanging="360"/>
      </w:pPr>
      <w:rPr>
        <w:rFonts w:ascii="Courier New" w:hAnsi="Courier New" w:cs="Courier New" w:hint="default"/>
      </w:rPr>
    </w:lvl>
    <w:lvl w:ilvl="5" w:tplc="04190005" w:tentative="1">
      <w:start w:val="1"/>
      <w:numFmt w:val="bullet"/>
      <w:lvlText w:val=""/>
      <w:lvlJc w:val="left"/>
      <w:pPr>
        <w:ind w:left="4942" w:hanging="360"/>
      </w:pPr>
      <w:rPr>
        <w:rFonts w:ascii="Wingdings" w:hAnsi="Wingdings" w:hint="default"/>
      </w:rPr>
    </w:lvl>
    <w:lvl w:ilvl="6" w:tplc="04190001" w:tentative="1">
      <w:start w:val="1"/>
      <w:numFmt w:val="bullet"/>
      <w:lvlText w:val=""/>
      <w:lvlJc w:val="left"/>
      <w:pPr>
        <w:ind w:left="5662" w:hanging="360"/>
      </w:pPr>
      <w:rPr>
        <w:rFonts w:ascii="Symbol" w:hAnsi="Symbol" w:hint="default"/>
      </w:rPr>
    </w:lvl>
    <w:lvl w:ilvl="7" w:tplc="04190003" w:tentative="1">
      <w:start w:val="1"/>
      <w:numFmt w:val="bullet"/>
      <w:lvlText w:val="o"/>
      <w:lvlJc w:val="left"/>
      <w:pPr>
        <w:ind w:left="6382" w:hanging="360"/>
      </w:pPr>
      <w:rPr>
        <w:rFonts w:ascii="Courier New" w:hAnsi="Courier New" w:cs="Courier New" w:hint="default"/>
      </w:rPr>
    </w:lvl>
    <w:lvl w:ilvl="8" w:tplc="04190005" w:tentative="1">
      <w:start w:val="1"/>
      <w:numFmt w:val="bullet"/>
      <w:lvlText w:val=""/>
      <w:lvlJc w:val="left"/>
      <w:pPr>
        <w:ind w:left="7102" w:hanging="360"/>
      </w:pPr>
      <w:rPr>
        <w:rFonts w:ascii="Wingdings" w:hAnsi="Wingdings" w:hint="default"/>
      </w:rPr>
    </w:lvl>
  </w:abstractNum>
  <w:abstractNum w:abstractNumId="35" w15:restartNumberingAfterBreak="0">
    <w:nsid w:val="656A6216"/>
    <w:multiLevelType w:val="multilevel"/>
    <w:tmpl w:val="63DE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3306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A68593B"/>
    <w:multiLevelType w:val="multilevel"/>
    <w:tmpl w:val="F2B80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535A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F8A1A43"/>
    <w:multiLevelType w:val="hybridMultilevel"/>
    <w:tmpl w:val="5F6AEC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8"/>
  </w:num>
  <w:num w:numId="2">
    <w:abstractNumId w:val="23"/>
  </w:num>
  <w:num w:numId="3">
    <w:abstractNumId w:val="6"/>
  </w:num>
  <w:num w:numId="4">
    <w:abstractNumId w:val="25"/>
  </w:num>
  <w:num w:numId="5">
    <w:abstractNumId w:val="0"/>
  </w:num>
  <w:num w:numId="6">
    <w:abstractNumId w:val="13"/>
  </w:num>
  <w:num w:numId="7">
    <w:abstractNumId w:val="1"/>
  </w:num>
  <w:num w:numId="8">
    <w:abstractNumId w:val="10"/>
  </w:num>
  <w:num w:numId="9">
    <w:abstractNumId w:val="35"/>
  </w:num>
  <w:num w:numId="10">
    <w:abstractNumId w:val="11"/>
  </w:num>
  <w:num w:numId="11">
    <w:abstractNumId w:val="29"/>
  </w:num>
  <w:num w:numId="12">
    <w:abstractNumId w:val="15"/>
  </w:num>
  <w:num w:numId="13">
    <w:abstractNumId w:val="12"/>
  </w:num>
  <w:num w:numId="14">
    <w:abstractNumId w:val="9"/>
  </w:num>
  <w:num w:numId="15">
    <w:abstractNumId w:val="39"/>
  </w:num>
  <w:num w:numId="16">
    <w:abstractNumId w:val="2"/>
  </w:num>
  <w:num w:numId="17">
    <w:abstractNumId w:val="36"/>
  </w:num>
  <w:num w:numId="18">
    <w:abstractNumId w:val="16"/>
  </w:num>
  <w:num w:numId="19">
    <w:abstractNumId w:val="26"/>
  </w:num>
  <w:num w:numId="20">
    <w:abstractNumId w:val="32"/>
  </w:num>
  <w:num w:numId="21">
    <w:abstractNumId w:val="28"/>
  </w:num>
  <w:num w:numId="22">
    <w:abstractNumId w:val="27"/>
  </w:num>
  <w:num w:numId="23">
    <w:abstractNumId w:val="34"/>
  </w:num>
  <w:num w:numId="24">
    <w:abstractNumId w:val="31"/>
  </w:num>
  <w:num w:numId="25">
    <w:abstractNumId w:val="37"/>
  </w:num>
  <w:num w:numId="26">
    <w:abstractNumId w:val="14"/>
  </w:num>
  <w:num w:numId="27">
    <w:abstractNumId w:val="7"/>
  </w:num>
  <w:num w:numId="28">
    <w:abstractNumId w:val="8"/>
  </w:num>
  <w:num w:numId="29">
    <w:abstractNumId w:val="24"/>
  </w:num>
  <w:num w:numId="30">
    <w:abstractNumId w:val="19"/>
  </w:num>
  <w:num w:numId="31">
    <w:abstractNumId w:val="5"/>
  </w:num>
  <w:num w:numId="32">
    <w:abstractNumId w:val="3"/>
  </w:num>
  <w:num w:numId="33">
    <w:abstractNumId w:val="33"/>
  </w:num>
  <w:num w:numId="34">
    <w:abstractNumId w:val="21"/>
  </w:num>
  <w:num w:numId="35">
    <w:abstractNumId w:val="18"/>
  </w:num>
  <w:num w:numId="36">
    <w:abstractNumId w:val="4"/>
  </w:num>
  <w:num w:numId="37">
    <w:abstractNumId w:val="30"/>
  </w:num>
  <w:num w:numId="38">
    <w:abstractNumId w:val="22"/>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8D"/>
    <w:rsid w:val="00003540"/>
    <w:rsid w:val="00007B14"/>
    <w:rsid w:val="00024777"/>
    <w:rsid w:val="00036151"/>
    <w:rsid w:val="000371A5"/>
    <w:rsid w:val="00040156"/>
    <w:rsid w:val="00056F6C"/>
    <w:rsid w:val="000615C0"/>
    <w:rsid w:val="00065479"/>
    <w:rsid w:val="00067D07"/>
    <w:rsid w:val="00080385"/>
    <w:rsid w:val="00081EA3"/>
    <w:rsid w:val="00085B8D"/>
    <w:rsid w:val="000B06AA"/>
    <w:rsid w:val="000B2D4D"/>
    <w:rsid w:val="000B37B1"/>
    <w:rsid w:val="000B6794"/>
    <w:rsid w:val="000C5784"/>
    <w:rsid w:val="000D1206"/>
    <w:rsid w:val="000D25DB"/>
    <w:rsid w:val="00101766"/>
    <w:rsid w:val="00107BF2"/>
    <w:rsid w:val="00113A4E"/>
    <w:rsid w:val="00114B66"/>
    <w:rsid w:val="001169AB"/>
    <w:rsid w:val="00135284"/>
    <w:rsid w:val="00144818"/>
    <w:rsid w:val="00144A3A"/>
    <w:rsid w:val="00147DF9"/>
    <w:rsid w:val="00170957"/>
    <w:rsid w:val="00175E03"/>
    <w:rsid w:val="00184E94"/>
    <w:rsid w:val="001859D0"/>
    <w:rsid w:val="001916EF"/>
    <w:rsid w:val="001920F7"/>
    <w:rsid w:val="00193BC2"/>
    <w:rsid w:val="001948A9"/>
    <w:rsid w:val="001974A3"/>
    <w:rsid w:val="001977EC"/>
    <w:rsid w:val="001A13B4"/>
    <w:rsid w:val="001A315B"/>
    <w:rsid w:val="001A31F5"/>
    <w:rsid w:val="001B7269"/>
    <w:rsid w:val="001C612D"/>
    <w:rsid w:val="001E0B6C"/>
    <w:rsid w:val="001E2551"/>
    <w:rsid w:val="002026E6"/>
    <w:rsid w:val="00210A9F"/>
    <w:rsid w:val="00230064"/>
    <w:rsid w:val="00234996"/>
    <w:rsid w:val="0025524B"/>
    <w:rsid w:val="00265FEE"/>
    <w:rsid w:val="002667CB"/>
    <w:rsid w:val="00266CFC"/>
    <w:rsid w:val="002717E8"/>
    <w:rsid w:val="002849D6"/>
    <w:rsid w:val="00286D10"/>
    <w:rsid w:val="002968FB"/>
    <w:rsid w:val="002A38BD"/>
    <w:rsid w:val="002A593C"/>
    <w:rsid w:val="002A65B0"/>
    <w:rsid w:val="002B242B"/>
    <w:rsid w:val="002C7D16"/>
    <w:rsid w:val="002D4F2A"/>
    <w:rsid w:val="002E770A"/>
    <w:rsid w:val="002F2F31"/>
    <w:rsid w:val="002F6B86"/>
    <w:rsid w:val="00312820"/>
    <w:rsid w:val="003153A8"/>
    <w:rsid w:val="00317098"/>
    <w:rsid w:val="003206A8"/>
    <w:rsid w:val="00334B12"/>
    <w:rsid w:val="00343ACF"/>
    <w:rsid w:val="00347D2B"/>
    <w:rsid w:val="00350DC8"/>
    <w:rsid w:val="00357517"/>
    <w:rsid w:val="00360B1E"/>
    <w:rsid w:val="00360F4C"/>
    <w:rsid w:val="00364C32"/>
    <w:rsid w:val="00364E7E"/>
    <w:rsid w:val="00365BEE"/>
    <w:rsid w:val="003673BF"/>
    <w:rsid w:val="00386F4E"/>
    <w:rsid w:val="00397989"/>
    <w:rsid w:val="003A3A26"/>
    <w:rsid w:val="003A4C86"/>
    <w:rsid w:val="003B3C69"/>
    <w:rsid w:val="003B51AF"/>
    <w:rsid w:val="003B5E6D"/>
    <w:rsid w:val="003B7BCB"/>
    <w:rsid w:val="003C3059"/>
    <w:rsid w:val="003D5FAD"/>
    <w:rsid w:val="003F176B"/>
    <w:rsid w:val="00403516"/>
    <w:rsid w:val="00405C26"/>
    <w:rsid w:val="00422559"/>
    <w:rsid w:val="00430E3F"/>
    <w:rsid w:val="00435EFF"/>
    <w:rsid w:val="004629D0"/>
    <w:rsid w:val="00480117"/>
    <w:rsid w:val="0048238A"/>
    <w:rsid w:val="00487F04"/>
    <w:rsid w:val="00493756"/>
    <w:rsid w:val="00493876"/>
    <w:rsid w:val="00494632"/>
    <w:rsid w:val="00496A21"/>
    <w:rsid w:val="004A2D3D"/>
    <w:rsid w:val="004A4C5F"/>
    <w:rsid w:val="004C0DD8"/>
    <w:rsid w:val="004C4BE8"/>
    <w:rsid w:val="00504A6B"/>
    <w:rsid w:val="0051359E"/>
    <w:rsid w:val="0052774E"/>
    <w:rsid w:val="005329B6"/>
    <w:rsid w:val="0053556A"/>
    <w:rsid w:val="00535A87"/>
    <w:rsid w:val="0053697E"/>
    <w:rsid w:val="00537D20"/>
    <w:rsid w:val="005449A1"/>
    <w:rsid w:val="00546AC6"/>
    <w:rsid w:val="005677F2"/>
    <w:rsid w:val="0057350A"/>
    <w:rsid w:val="00575ED6"/>
    <w:rsid w:val="00580AA3"/>
    <w:rsid w:val="00583B03"/>
    <w:rsid w:val="00587534"/>
    <w:rsid w:val="0059609D"/>
    <w:rsid w:val="005A031D"/>
    <w:rsid w:val="005A0F82"/>
    <w:rsid w:val="005A36EB"/>
    <w:rsid w:val="005A6F0C"/>
    <w:rsid w:val="005B54C7"/>
    <w:rsid w:val="005C00A0"/>
    <w:rsid w:val="005C23CB"/>
    <w:rsid w:val="005E7B0E"/>
    <w:rsid w:val="005F0AB6"/>
    <w:rsid w:val="005F626F"/>
    <w:rsid w:val="006040A7"/>
    <w:rsid w:val="006069A3"/>
    <w:rsid w:val="006246E1"/>
    <w:rsid w:val="00631D32"/>
    <w:rsid w:val="00634B74"/>
    <w:rsid w:val="0063584D"/>
    <w:rsid w:val="00651F7A"/>
    <w:rsid w:val="00652307"/>
    <w:rsid w:val="00654EA1"/>
    <w:rsid w:val="00657179"/>
    <w:rsid w:val="00661244"/>
    <w:rsid w:val="00663F8F"/>
    <w:rsid w:val="00670F60"/>
    <w:rsid w:val="0068294A"/>
    <w:rsid w:val="0068533F"/>
    <w:rsid w:val="0069236C"/>
    <w:rsid w:val="006A630E"/>
    <w:rsid w:val="006A650D"/>
    <w:rsid w:val="006B4B2C"/>
    <w:rsid w:val="006E45FE"/>
    <w:rsid w:val="006F1CFD"/>
    <w:rsid w:val="00703AB4"/>
    <w:rsid w:val="00711634"/>
    <w:rsid w:val="00726219"/>
    <w:rsid w:val="00726A36"/>
    <w:rsid w:val="00737C6D"/>
    <w:rsid w:val="00737D2E"/>
    <w:rsid w:val="007606E1"/>
    <w:rsid w:val="007623F0"/>
    <w:rsid w:val="00763808"/>
    <w:rsid w:val="00771377"/>
    <w:rsid w:val="007756CA"/>
    <w:rsid w:val="0077670D"/>
    <w:rsid w:val="007820D4"/>
    <w:rsid w:val="00785DA8"/>
    <w:rsid w:val="007867F7"/>
    <w:rsid w:val="00786E29"/>
    <w:rsid w:val="00792B83"/>
    <w:rsid w:val="0079387C"/>
    <w:rsid w:val="007944A2"/>
    <w:rsid w:val="007A0F71"/>
    <w:rsid w:val="007A25D8"/>
    <w:rsid w:val="007B15A3"/>
    <w:rsid w:val="007B23A3"/>
    <w:rsid w:val="007B3368"/>
    <w:rsid w:val="007B56F5"/>
    <w:rsid w:val="007C06FD"/>
    <w:rsid w:val="007C3883"/>
    <w:rsid w:val="007D6C7F"/>
    <w:rsid w:val="007E1734"/>
    <w:rsid w:val="007E2486"/>
    <w:rsid w:val="007E2496"/>
    <w:rsid w:val="007F14BD"/>
    <w:rsid w:val="007F60EC"/>
    <w:rsid w:val="00805C9B"/>
    <w:rsid w:val="00807FAF"/>
    <w:rsid w:val="0081053D"/>
    <w:rsid w:val="00815CA7"/>
    <w:rsid w:val="00816CE5"/>
    <w:rsid w:val="008238E8"/>
    <w:rsid w:val="00831513"/>
    <w:rsid w:val="00836549"/>
    <w:rsid w:val="00843A7E"/>
    <w:rsid w:val="00847C32"/>
    <w:rsid w:val="00860C04"/>
    <w:rsid w:val="00862017"/>
    <w:rsid w:val="008713D2"/>
    <w:rsid w:val="00875D20"/>
    <w:rsid w:val="0088041B"/>
    <w:rsid w:val="00895D57"/>
    <w:rsid w:val="008A70C7"/>
    <w:rsid w:val="008B1F38"/>
    <w:rsid w:val="008B3C77"/>
    <w:rsid w:val="008B4D2E"/>
    <w:rsid w:val="008C5717"/>
    <w:rsid w:val="008C662A"/>
    <w:rsid w:val="008D4BCF"/>
    <w:rsid w:val="008E057D"/>
    <w:rsid w:val="008F0A77"/>
    <w:rsid w:val="008F3533"/>
    <w:rsid w:val="008F763B"/>
    <w:rsid w:val="00932E60"/>
    <w:rsid w:val="0093671F"/>
    <w:rsid w:val="0096323D"/>
    <w:rsid w:val="00965970"/>
    <w:rsid w:val="0096718C"/>
    <w:rsid w:val="00967416"/>
    <w:rsid w:val="00973263"/>
    <w:rsid w:val="00973B37"/>
    <w:rsid w:val="00974E17"/>
    <w:rsid w:val="00992A63"/>
    <w:rsid w:val="00995AB2"/>
    <w:rsid w:val="009A2D92"/>
    <w:rsid w:val="009B7C94"/>
    <w:rsid w:val="009D5B8A"/>
    <w:rsid w:val="009E114B"/>
    <w:rsid w:val="009E12B7"/>
    <w:rsid w:val="009E1685"/>
    <w:rsid w:val="009E6753"/>
    <w:rsid w:val="009F1BB1"/>
    <w:rsid w:val="00A02518"/>
    <w:rsid w:val="00A02C01"/>
    <w:rsid w:val="00A04727"/>
    <w:rsid w:val="00A068C1"/>
    <w:rsid w:val="00A229A2"/>
    <w:rsid w:val="00A2610D"/>
    <w:rsid w:val="00A26D31"/>
    <w:rsid w:val="00A308D7"/>
    <w:rsid w:val="00A35FCE"/>
    <w:rsid w:val="00A410CA"/>
    <w:rsid w:val="00A4430A"/>
    <w:rsid w:val="00A552EF"/>
    <w:rsid w:val="00A569A1"/>
    <w:rsid w:val="00A60254"/>
    <w:rsid w:val="00A66166"/>
    <w:rsid w:val="00A7094F"/>
    <w:rsid w:val="00A7205B"/>
    <w:rsid w:val="00A73A8F"/>
    <w:rsid w:val="00A73D63"/>
    <w:rsid w:val="00A84634"/>
    <w:rsid w:val="00A86889"/>
    <w:rsid w:val="00A93465"/>
    <w:rsid w:val="00AB5278"/>
    <w:rsid w:val="00AB691C"/>
    <w:rsid w:val="00AB77B0"/>
    <w:rsid w:val="00AB7D65"/>
    <w:rsid w:val="00AE341F"/>
    <w:rsid w:val="00AE4247"/>
    <w:rsid w:val="00AE7D10"/>
    <w:rsid w:val="00AF057C"/>
    <w:rsid w:val="00AF6C8F"/>
    <w:rsid w:val="00AF6F25"/>
    <w:rsid w:val="00B014D1"/>
    <w:rsid w:val="00B0786A"/>
    <w:rsid w:val="00B11575"/>
    <w:rsid w:val="00B14319"/>
    <w:rsid w:val="00B26DF7"/>
    <w:rsid w:val="00B51C25"/>
    <w:rsid w:val="00B5375E"/>
    <w:rsid w:val="00B649AC"/>
    <w:rsid w:val="00B706D5"/>
    <w:rsid w:val="00B711A0"/>
    <w:rsid w:val="00B72A1F"/>
    <w:rsid w:val="00B85074"/>
    <w:rsid w:val="00B85B43"/>
    <w:rsid w:val="00B94DD4"/>
    <w:rsid w:val="00BA0CEE"/>
    <w:rsid w:val="00BA1CE9"/>
    <w:rsid w:val="00BA59D6"/>
    <w:rsid w:val="00BA5EFA"/>
    <w:rsid w:val="00BB52E4"/>
    <w:rsid w:val="00BC2526"/>
    <w:rsid w:val="00BD6A9A"/>
    <w:rsid w:val="00BD7CD1"/>
    <w:rsid w:val="00BE4AA7"/>
    <w:rsid w:val="00BE4ED5"/>
    <w:rsid w:val="00BE71E6"/>
    <w:rsid w:val="00BE7C5A"/>
    <w:rsid w:val="00BF0157"/>
    <w:rsid w:val="00BF1772"/>
    <w:rsid w:val="00C01C93"/>
    <w:rsid w:val="00C0686C"/>
    <w:rsid w:val="00C13E1A"/>
    <w:rsid w:val="00C15102"/>
    <w:rsid w:val="00C2282F"/>
    <w:rsid w:val="00C22D48"/>
    <w:rsid w:val="00C34B90"/>
    <w:rsid w:val="00C37530"/>
    <w:rsid w:val="00C43176"/>
    <w:rsid w:val="00C4581C"/>
    <w:rsid w:val="00C50D64"/>
    <w:rsid w:val="00C51319"/>
    <w:rsid w:val="00C54392"/>
    <w:rsid w:val="00C57CBD"/>
    <w:rsid w:val="00C626BE"/>
    <w:rsid w:val="00C65A6E"/>
    <w:rsid w:val="00C87DED"/>
    <w:rsid w:val="00C904AF"/>
    <w:rsid w:val="00CA2A75"/>
    <w:rsid w:val="00CA4DB2"/>
    <w:rsid w:val="00CA6387"/>
    <w:rsid w:val="00CA67D1"/>
    <w:rsid w:val="00CB1A01"/>
    <w:rsid w:val="00CB1A22"/>
    <w:rsid w:val="00CB2F08"/>
    <w:rsid w:val="00CB55B9"/>
    <w:rsid w:val="00CE47DF"/>
    <w:rsid w:val="00CE70A4"/>
    <w:rsid w:val="00CF5C3A"/>
    <w:rsid w:val="00D217E7"/>
    <w:rsid w:val="00D21A73"/>
    <w:rsid w:val="00D21B4D"/>
    <w:rsid w:val="00D2432E"/>
    <w:rsid w:val="00D302EA"/>
    <w:rsid w:val="00D3617D"/>
    <w:rsid w:val="00D422A3"/>
    <w:rsid w:val="00D42786"/>
    <w:rsid w:val="00D441C3"/>
    <w:rsid w:val="00D47D1A"/>
    <w:rsid w:val="00D505F9"/>
    <w:rsid w:val="00D55714"/>
    <w:rsid w:val="00D602D1"/>
    <w:rsid w:val="00D608CD"/>
    <w:rsid w:val="00D6435C"/>
    <w:rsid w:val="00D700B9"/>
    <w:rsid w:val="00D725B9"/>
    <w:rsid w:val="00D843C9"/>
    <w:rsid w:val="00D84AD0"/>
    <w:rsid w:val="00D9024E"/>
    <w:rsid w:val="00DA5677"/>
    <w:rsid w:val="00DA689F"/>
    <w:rsid w:val="00DB2CE3"/>
    <w:rsid w:val="00DB4ABC"/>
    <w:rsid w:val="00DC3846"/>
    <w:rsid w:val="00DD038F"/>
    <w:rsid w:val="00DE32B9"/>
    <w:rsid w:val="00DE45AA"/>
    <w:rsid w:val="00DF79EE"/>
    <w:rsid w:val="00E062AF"/>
    <w:rsid w:val="00E11A39"/>
    <w:rsid w:val="00E14960"/>
    <w:rsid w:val="00E15D2D"/>
    <w:rsid w:val="00E229A4"/>
    <w:rsid w:val="00E24250"/>
    <w:rsid w:val="00E26B74"/>
    <w:rsid w:val="00E46794"/>
    <w:rsid w:val="00E63224"/>
    <w:rsid w:val="00E64DD3"/>
    <w:rsid w:val="00E7449F"/>
    <w:rsid w:val="00E92AA6"/>
    <w:rsid w:val="00E9558E"/>
    <w:rsid w:val="00E96367"/>
    <w:rsid w:val="00E975D6"/>
    <w:rsid w:val="00EA3C30"/>
    <w:rsid w:val="00EB07D7"/>
    <w:rsid w:val="00EB579A"/>
    <w:rsid w:val="00EC3BFF"/>
    <w:rsid w:val="00EC4417"/>
    <w:rsid w:val="00EC7EED"/>
    <w:rsid w:val="00F14FEB"/>
    <w:rsid w:val="00F17C03"/>
    <w:rsid w:val="00F71129"/>
    <w:rsid w:val="00F756F3"/>
    <w:rsid w:val="00F764D3"/>
    <w:rsid w:val="00F8538E"/>
    <w:rsid w:val="00F8718F"/>
    <w:rsid w:val="00F93E90"/>
    <w:rsid w:val="00F95399"/>
    <w:rsid w:val="00FA3A93"/>
    <w:rsid w:val="00FA5B0F"/>
    <w:rsid w:val="00FD194C"/>
    <w:rsid w:val="00FF684E"/>
    <w:rsid w:val="00FF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7A8D5"/>
  <w15:chartTrackingRefBased/>
  <w15:docId w15:val="{E6E9C2D4-1D2F-4745-BE09-DB82C90EA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634B74"/>
    <w:pPr>
      <w:spacing w:after="0" w:line="240" w:lineRule="auto"/>
    </w:pPr>
    <w:rPr>
      <w:sz w:val="20"/>
      <w:szCs w:val="20"/>
    </w:rPr>
  </w:style>
  <w:style w:type="character" w:customStyle="1" w:styleId="a4">
    <w:name w:val="Текст сноски Знак"/>
    <w:basedOn w:val="a0"/>
    <w:link w:val="a3"/>
    <w:uiPriority w:val="99"/>
    <w:rsid w:val="00634B74"/>
    <w:rPr>
      <w:sz w:val="20"/>
      <w:szCs w:val="20"/>
    </w:rPr>
  </w:style>
  <w:style w:type="character" w:styleId="a5">
    <w:name w:val="footnote reference"/>
    <w:basedOn w:val="a0"/>
    <w:uiPriority w:val="99"/>
    <w:semiHidden/>
    <w:unhideWhenUsed/>
    <w:rsid w:val="00634B74"/>
    <w:rPr>
      <w:vertAlign w:val="superscript"/>
    </w:rPr>
  </w:style>
  <w:style w:type="character" w:styleId="a6">
    <w:name w:val="annotation reference"/>
    <w:basedOn w:val="a0"/>
    <w:uiPriority w:val="99"/>
    <w:semiHidden/>
    <w:unhideWhenUsed/>
    <w:rsid w:val="00634B74"/>
    <w:rPr>
      <w:sz w:val="16"/>
      <w:szCs w:val="16"/>
    </w:rPr>
  </w:style>
  <w:style w:type="paragraph" w:styleId="a7">
    <w:name w:val="annotation text"/>
    <w:basedOn w:val="a"/>
    <w:link w:val="a8"/>
    <w:uiPriority w:val="99"/>
    <w:unhideWhenUsed/>
    <w:rsid w:val="00634B74"/>
    <w:pPr>
      <w:spacing w:line="240" w:lineRule="auto"/>
    </w:pPr>
    <w:rPr>
      <w:sz w:val="20"/>
      <w:szCs w:val="20"/>
    </w:rPr>
  </w:style>
  <w:style w:type="character" w:customStyle="1" w:styleId="a8">
    <w:name w:val="Текст примечания Знак"/>
    <w:basedOn w:val="a0"/>
    <w:link w:val="a7"/>
    <w:uiPriority w:val="99"/>
    <w:rsid w:val="00634B74"/>
    <w:rPr>
      <w:sz w:val="20"/>
      <w:szCs w:val="20"/>
    </w:rPr>
  </w:style>
  <w:style w:type="paragraph" w:styleId="a9">
    <w:name w:val="Balloon Text"/>
    <w:basedOn w:val="a"/>
    <w:link w:val="aa"/>
    <w:uiPriority w:val="99"/>
    <w:semiHidden/>
    <w:unhideWhenUsed/>
    <w:rsid w:val="00634B74"/>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34B74"/>
    <w:rPr>
      <w:rFonts w:ascii="Segoe UI" w:hAnsi="Segoe UI" w:cs="Segoe UI"/>
      <w:sz w:val="18"/>
      <w:szCs w:val="18"/>
    </w:rPr>
  </w:style>
  <w:style w:type="paragraph" w:styleId="ab">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c"/>
    <w:uiPriority w:val="34"/>
    <w:qFormat/>
    <w:rsid w:val="00C57CBD"/>
    <w:pPr>
      <w:ind w:left="720"/>
      <w:contextualSpacing/>
    </w:pPr>
  </w:style>
  <w:style w:type="paragraph" w:styleId="ad">
    <w:name w:val="Normal (Web)"/>
    <w:basedOn w:val="a"/>
    <w:uiPriority w:val="99"/>
    <w:semiHidden/>
    <w:unhideWhenUsed/>
    <w:rsid w:val="00BC25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3C3059"/>
    <w:rPr>
      <w:b/>
      <w:bCs/>
    </w:rPr>
  </w:style>
  <w:style w:type="character" w:styleId="af">
    <w:name w:val="Emphasis"/>
    <w:basedOn w:val="a0"/>
    <w:uiPriority w:val="20"/>
    <w:qFormat/>
    <w:rsid w:val="003C3059"/>
    <w:rPr>
      <w:i/>
      <w:iCs/>
    </w:rPr>
  </w:style>
  <w:style w:type="character" w:styleId="af0">
    <w:name w:val="Hyperlink"/>
    <w:basedOn w:val="a0"/>
    <w:uiPriority w:val="99"/>
    <w:unhideWhenUsed/>
    <w:rsid w:val="003C3059"/>
    <w:rPr>
      <w:color w:val="0000FF"/>
      <w:u w:val="single"/>
    </w:rPr>
  </w:style>
  <w:style w:type="paragraph" w:styleId="af1">
    <w:name w:val="header"/>
    <w:basedOn w:val="a"/>
    <w:link w:val="af2"/>
    <w:uiPriority w:val="99"/>
    <w:unhideWhenUsed/>
    <w:rsid w:val="00067D0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067D07"/>
  </w:style>
  <w:style w:type="paragraph" w:styleId="af3">
    <w:name w:val="footer"/>
    <w:basedOn w:val="a"/>
    <w:link w:val="af4"/>
    <w:uiPriority w:val="99"/>
    <w:unhideWhenUsed/>
    <w:rsid w:val="00067D0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67D07"/>
  </w:style>
  <w:style w:type="character" w:styleId="af5">
    <w:name w:val="Unresolved Mention"/>
    <w:basedOn w:val="a0"/>
    <w:uiPriority w:val="99"/>
    <w:semiHidden/>
    <w:unhideWhenUsed/>
    <w:rsid w:val="008A70C7"/>
    <w:rPr>
      <w:color w:val="605E5C"/>
      <w:shd w:val="clear" w:color="auto" w:fill="E1DFDD"/>
    </w:rPr>
  </w:style>
  <w:style w:type="paragraph" w:styleId="af6">
    <w:name w:val="annotation subject"/>
    <w:basedOn w:val="a7"/>
    <w:next w:val="a7"/>
    <w:link w:val="af7"/>
    <w:uiPriority w:val="99"/>
    <w:semiHidden/>
    <w:unhideWhenUsed/>
    <w:rsid w:val="00CB1A01"/>
    <w:rPr>
      <w:b/>
      <w:bCs/>
    </w:rPr>
  </w:style>
  <w:style w:type="character" w:customStyle="1" w:styleId="af7">
    <w:name w:val="Тема примечания Знак"/>
    <w:basedOn w:val="a8"/>
    <w:link w:val="af6"/>
    <w:uiPriority w:val="99"/>
    <w:semiHidden/>
    <w:rsid w:val="00CB1A01"/>
    <w:rPr>
      <w:b/>
      <w:bCs/>
      <w:sz w:val="20"/>
      <w:szCs w:val="20"/>
    </w:rPr>
  </w:style>
  <w:style w:type="paragraph" w:customStyle="1" w:styleId="ConsPlusNormal">
    <w:name w:val="ConsPlusNormal"/>
    <w:rsid w:val="0048238A"/>
    <w:pPr>
      <w:widowControl w:val="0"/>
      <w:autoSpaceDE w:val="0"/>
      <w:autoSpaceDN w:val="0"/>
      <w:spacing w:after="0" w:line="240" w:lineRule="auto"/>
    </w:pPr>
    <w:rPr>
      <w:rFonts w:ascii="Calibri" w:eastAsiaTheme="minorEastAsia" w:hAnsi="Calibri" w:cs="Calibri"/>
      <w:lang w:eastAsia="ru-RU"/>
    </w:rPr>
  </w:style>
  <w:style w:type="paragraph" w:styleId="af8">
    <w:name w:val="Revision"/>
    <w:hidden/>
    <w:uiPriority w:val="99"/>
    <w:semiHidden/>
    <w:rsid w:val="00A02C01"/>
    <w:pPr>
      <w:spacing w:after="0" w:line="240" w:lineRule="auto"/>
    </w:pPr>
  </w:style>
  <w:style w:type="character" w:styleId="af9">
    <w:name w:val="FollowedHyperlink"/>
    <w:basedOn w:val="a0"/>
    <w:uiPriority w:val="99"/>
    <w:semiHidden/>
    <w:unhideWhenUsed/>
    <w:rsid w:val="00FF7017"/>
    <w:rPr>
      <w:color w:val="954F72" w:themeColor="followedHyperlink"/>
      <w:u w:val="single"/>
    </w:rPr>
  </w:style>
  <w:style w:type="table" w:styleId="afa">
    <w:name w:val="Table Grid"/>
    <w:basedOn w:val="a1"/>
    <w:uiPriority w:val="59"/>
    <w:rsid w:val="0011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b"/>
    <w:uiPriority w:val="34"/>
    <w:qFormat/>
    <w:locked/>
    <w:rsid w:val="0011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14362">
      <w:bodyDiv w:val="1"/>
      <w:marLeft w:val="0"/>
      <w:marRight w:val="0"/>
      <w:marTop w:val="0"/>
      <w:marBottom w:val="0"/>
      <w:divBdr>
        <w:top w:val="none" w:sz="0" w:space="0" w:color="auto"/>
        <w:left w:val="none" w:sz="0" w:space="0" w:color="auto"/>
        <w:bottom w:val="none" w:sz="0" w:space="0" w:color="auto"/>
        <w:right w:val="none" w:sz="0" w:space="0" w:color="auto"/>
      </w:divBdr>
    </w:div>
    <w:div w:id="248268933">
      <w:bodyDiv w:val="1"/>
      <w:marLeft w:val="0"/>
      <w:marRight w:val="0"/>
      <w:marTop w:val="0"/>
      <w:marBottom w:val="0"/>
      <w:divBdr>
        <w:top w:val="none" w:sz="0" w:space="0" w:color="auto"/>
        <w:left w:val="none" w:sz="0" w:space="0" w:color="auto"/>
        <w:bottom w:val="none" w:sz="0" w:space="0" w:color="auto"/>
        <w:right w:val="none" w:sz="0" w:space="0" w:color="auto"/>
      </w:divBdr>
    </w:div>
    <w:div w:id="1139567385">
      <w:bodyDiv w:val="1"/>
      <w:marLeft w:val="0"/>
      <w:marRight w:val="0"/>
      <w:marTop w:val="0"/>
      <w:marBottom w:val="0"/>
      <w:divBdr>
        <w:top w:val="none" w:sz="0" w:space="0" w:color="auto"/>
        <w:left w:val="none" w:sz="0" w:space="0" w:color="auto"/>
        <w:bottom w:val="none" w:sz="0" w:space="0" w:color="auto"/>
        <w:right w:val="none" w:sz="0" w:space="0" w:color="auto"/>
      </w:divBdr>
    </w:div>
    <w:div w:id="1457218217">
      <w:bodyDiv w:val="1"/>
      <w:marLeft w:val="0"/>
      <w:marRight w:val="0"/>
      <w:marTop w:val="0"/>
      <w:marBottom w:val="0"/>
      <w:divBdr>
        <w:top w:val="none" w:sz="0" w:space="0" w:color="auto"/>
        <w:left w:val="none" w:sz="0" w:space="0" w:color="auto"/>
        <w:bottom w:val="none" w:sz="0" w:space="0" w:color="auto"/>
        <w:right w:val="none" w:sz="0" w:space="0" w:color="auto"/>
      </w:divBdr>
    </w:div>
    <w:div w:id="1643340989">
      <w:bodyDiv w:val="1"/>
      <w:marLeft w:val="0"/>
      <w:marRight w:val="0"/>
      <w:marTop w:val="0"/>
      <w:marBottom w:val="0"/>
      <w:divBdr>
        <w:top w:val="none" w:sz="0" w:space="0" w:color="auto"/>
        <w:left w:val="none" w:sz="0" w:space="0" w:color="auto"/>
        <w:bottom w:val="none" w:sz="0" w:space="0" w:color="auto"/>
        <w:right w:val="none" w:sz="0" w:space="0" w:color="auto"/>
      </w:divBdr>
    </w:div>
    <w:div w:id="1757900932">
      <w:bodyDiv w:val="1"/>
      <w:marLeft w:val="0"/>
      <w:marRight w:val="0"/>
      <w:marTop w:val="0"/>
      <w:marBottom w:val="0"/>
      <w:divBdr>
        <w:top w:val="none" w:sz="0" w:space="0" w:color="auto"/>
        <w:left w:val="none" w:sz="0" w:space="0" w:color="auto"/>
        <w:bottom w:val="none" w:sz="0" w:space="0" w:color="auto"/>
        <w:right w:val="none" w:sz="0" w:space="0" w:color="auto"/>
      </w:divBdr>
    </w:div>
    <w:div w:id="1814636218">
      <w:bodyDiv w:val="1"/>
      <w:marLeft w:val="0"/>
      <w:marRight w:val="0"/>
      <w:marTop w:val="0"/>
      <w:marBottom w:val="0"/>
      <w:divBdr>
        <w:top w:val="none" w:sz="0" w:space="0" w:color="auto"/>
        <w:left w:val="none" w:sz="0" w:space="0" w:color="auto"/>
        <w:bottom w:val="none" w:sz="0" w:space="0" w:color="auto"/>
        <w:right w:val="none" w:sz="0" w:space="0" w:color="auto"/>
      </w:divBdr>
    </w:div>
    <w:div w:id="195763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6127&amp;dst=183" TargetMode="External"/><Relationship Id="rId18" Type="http://schemas.openxmlformats.org/officeDocument/2006/relationships/hyperlink" Target="https://rfgf.ru/ReestrLic/" TargetMode="External"/><Relationship Id="rId3" Type="http://schemas.openxmlformats.org/officeDocument/2006/relationships/styles" Target="styles.xml"/><Relationship Id="rId21" Type="http://schemas.openxmlformats.org/officeDocument/2006/relationships/hyperlink" Target="consultantplus://offline/ref=F088A9C07ECEE02B5E726B72C79050C51CACE429E8A0A822D7809B575916710D12130A64A3FCD13828417FF2D65B51289C4009C5E0E1B2C2m7ZCP" TargetMode="External"/><Relationship Id="rId7" Type="http://schemas.openxmlformats.org/officeDocument/2006/relationships/endnotes" Target="endnotes.xml"/><Relationship Id="rId12" Type="http://schemas.openxmlformats.org/officeDocument/2006/relationships/hyperlink" Target="https://login.consultant.ru/link/?req=doc&amp;base=LAW&amp;n=446127&amp;dst=173" TargetMode="External"/><Relationship Id="rId17" Type="http://schemas.openxmlformats.org/officeDocument/2006/relationships/hyperlink" Target="https://draga.ru/wp-content/uploads/2022/11/prilozhenie-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raga.ru/wp-content/uploads/2022/11/prilozhenie-3.pdf" TargetMode="External"/><Relationship Id="rId20" Type="http://schemas.openxmlformats.org/officeDocument/2006/relationships/hyperlink" Target="https://login.consultant.ru/link/?req=doc&amp;base=LAW&amp;n=508927&amp;dst=100005&amp;field=134&amp;date=25.12.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pravo.gov.ru/Document/View/000120221031004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ublication.pravo.gov.ru/Document/View/0001202211080037" TargetMode="External"/><Relationship Id="rId23" Type="http://schemas.openxmlformats.org/officeDocument/2006/relationships/footer" Target="footer1.xml"/><Relationship Id="rId10" Type="http://schemas.openxmlformats.org/officeDocument/2006/relationships/hyperlink" Target="http://publication.pravo.gov.ru/Document/View/0001202207250018?index=0&amp;rangeSize=1" TargetMode="External"/><Relationship Id="rId19" Type="http://schemas.openxmlformats.org/officeDocument/2006/relationships/hyperlink" Target="consultantplus://offline/ref=F088A9C07ECEE02B5E726B72C79050C51CADEC2EEDAEA822D7809B575916710D12130A64A3FCD13A2F417FF2D65B51289C4009C5E0E1B2C2m7ZCP" TargetMode="External"/><Relationship Id="rId4" Type="http://schemas.openxmlformats.org/officeDocument/2006/relationships/settings" Target="settings.xml"/><Relationship Id="rId9" Type="http://schemas.openxmlformats.org/officeDocument/2006/relationships/hyperlink" Target="http://publication.pravo.gov.ru/Document/View/0001202203070001?index=0&amp;rangeSize=1" TargetMode="External"/><Relationship Id="rId14" Type="http://schemas.openxmlformats.org/officeDocument/2006/relationships/hyperlink" Target="http://publication.pravo.gov.ru/Document/View/0001202205110017" TargetMode="External"/><Relationship Id="rId22" Type="http://schemas.openxmlformats.org/officeDocument/2006/relationships/hyperlink" Target="https://login.consultant.ru/link/?req=doc&amp;base=LAW&amp;n=516369&amp;dst=100005&amp;field=134&amp;date=25.12.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A7F84-3B12-4133-B7BE-EFEDF605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13937</Words>
  <Characters>79447</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 Андрей Вячеславович</dc:creator>
  <cp:keywords/>
  <dc:description/>
  <cp:lastModifiedBy>Сафонов Андрей Вячеславович</cp:lastModifiedBy>
  <cp:revision>2</cp:revision>
  <dcterms:created xsi:type="dcterms:W3CDTF">2026-01-12T08:28:00Z</dcterms:created>
  <dcterms:modified xsi:type="dcterms:W3CDTF">2026-01-12T08:28:00Z</dcterms:modified>
</cp:coreProperties>
</file>