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F6546" w:rsidRPr="002377E9" w:rsidRDefault="00AC118E" w:rsidP="000C7424">
      <w:pPr>
        <w:ind w:firstLine="709"/>
        <w:jc w:val="center"/>
        <w:rPr>
          <w:rStyle w:val="fontstyle010"/>
          <w:rFonts w:ascii="Times New Roman" w:hAnsi="Times New Roman"/>
          <w:sz w:val="20"/>
        </w:rPr>
      </w:pPr>
      <w:r w:rsidRPr="002377E9">
        <w:rPr>
          <w:rStyle w:val="fontstyle010"/>
          <w:rFonts w:ascii="Times New Roman" w:hAnsi="Times New Roman"/>
          <w:sz w:val="20"/>
        </w:rPr>
        <w:t>Информация по вопросам налогообложения для акционеров -</w:t>
      </w:r>
      <w:r w:rsidRPr="002377E9">
        <w:rPr>
          <w:rFonts w:ascii="Times New Roman" w:hAnsi="Times New Roman"/>
          <w:b/>
          <w:sz w:val="20"/>
        </w:rPr>
        <w:br/>
      </w:r>
      <w:r w:rsidRPr="002377E9">
        <w:rPr>
          <w:rStyle w:val="fontstyle010"/>
          <w:rFonts w:ascii="Times New Roman" w:hAnsi="Times New Roman"/>
          <w:sz w:val="20"/>
        </w:rPr>
        <w:t>юридических лиц</w:t>
      </w:r>
    </w:p>
    <w:p w14:paraId="02000000" w14:textId="2582EF0B" w:rsidR="008F6546" w:rsidRPr="002377E9" w:rsidRDefault="00AC118E" w:rsidP="000C7424">
      <w:pPr>
        <w:ind w:firstLine="709"/>
        <w:jc w:val="center"/>
        <w:rPr>
          <w:rStyle w:val="fontstyle010"/>
          <w:rFonts w:ascii="Times New Roman" w:hAnsi="Times New Roman"/>
          <w:sz w:val="20"/>
        </w:rPr>
      </w:pPr>
      <w:r w:rsidRPr="002377E9">
        <w:rPr>
          <w:rStyle w:val="fontstyle010"/>
          <w:rFonts w:ascii="Times New Roman" w:hAnsi="Times New Roman"/>
          <w:sz w:val="20"/>
        </w:rPr>
        <w:t xml:space="preserve">Уважаемые акционеры </w:t>
      </w:r>
      <w:r w:rsidR="007B0686" w:rsidRPr="002377E9">
        <w:rPr>
          <w:rStyle w:val="fontstyle010"/>
          <w:rFonts w:ascii="Times New Roman" w:hAnsi="Times New Roman"/>
          <w:sz w:val="20"/>
        </w:rPr>
        <w:t>ПАО</w:t>
      </w:r>
      <w:r w:rsidRPr="002377E9">
        <w:rPr>
          <w:rStyle w:val="fontstyle010"/>
          <w:rFonts w:ascii="Times New Roman" w:hAnsi="Times New Roman"/>
          <w:sz w:val="20"/>
        </w:rPr>
        <w:t xml:space="preserve"> «</w:t>
      </w:r>
      <w:r w:rsidR="007B0686" w:rsidRPr="002377E9">
        <w:rPr>
          <w:rStyle w:val="fontstyle010"/>
          <w:rFonts w:ascii="Times New Roman" w:hAnsi="Times New Roman"/>
          <w:sz w:val="20"/>
        </w:rPr>
        <w:t>Газпром автоматизация</w:t>
      </w:r>
      <w:r w:rsidRPr="002377E9">
        <w:rPr>
          <w:rStyle w:val="fontstyle010"/>
          <w:rFonts w:ascii="Times New Roman" w:hAnsi="Times New Roman"/>
          <w:sz w:val="20"/>
        </w:rPr>
        <w:t>»!</w:t>
      </w:r>
    </w:p>
    <w:p w14:paraId="31F7E8C1" w14:textId="149C3BE5" w:rsidR="00FF7A8B" w:rsidRPr="002377E9" w:rsidRDefault="00FF7A8B" w:rsidP="000C74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 xml:space="preserve">В соответствии с законодательством Российской Федерации у ПАО «Газпром автоматизация» не возникает обязанность налогового агента по удержанию и перечислению в бюджет налога с доходов от продажи акций </w:t>
      </w:r>
      <w:r w:rsidRPr="002377E9">
        <w:rPr>
          <w:rFonts w:ascii="Times New Roman" w:eastAsia="Calibri" w:hAnsi="Times New Roman"/>
          <w:color w:val="auto"/>
          <w:sz w:val="20"/>
          <w:lang w:eastAsia="en-US"/>
        </w:rPr>
        <w:br/>
        <w:t>ПАО «Газпром автоматизация», полученных следующими акционерами:</w:t>
      </w:r>
    </w:p>
    <w:p w14:paraId="0EA8F754" w14:textId="77777777" w:rsidR="00FF7A8B" w:rsidRPr="002377E9" w:rsidRDefault="00FF7A8B" w:rsidP="000C74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>российскими организациями,</w:t>
      </w:r>
    </w:p>
    <w:p w14:paraId="0325025F" w14:textId="77777777" w:rsidR="00FF7A8B" w:rsidRPr="002377E9" w:rsidRDefault="00FF7A8B" w:rsidP="000C74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>иностранными организациями, осуществляющими деятельность в Российской Федерации через постоянные представительства,</w:t>
      </w:r>
    </w:p>
    <w:p w14:paraId="3DD8BA79" w14:textId="13E28E92" w:rsidR="00FF7A8B" w:rsidRPr="002377E9" w:rsidRDefault="00FF7A8B" w:rsidP="000C74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>иностранными организациями, признаваемыми налоговыми резидентами Российской Федерации (ст. 246.2 НК РФ).</w:t>
      </w:r>
    </w:p>
    <w:p w14:paraId="3E768422" w14:textId="11D45F43" w:rsidR="00FF7A8B" w:rsidRPr="002377E9" w:rsidRDefault="00FF7A8B" w:rsidP="000C74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>Исчисление и уплата налога на прибыль</w:t>
      </w:r>
      <w:r w:rsidR="000C7424" w:rsidRPr="002377E9">
        <w:rPr>
          <w:rFonts w:ascii="Times New Roman" w:eastAsia="Calibri" w:hAnsi="Times New Roman"/>
          <w:color w:val="auto"/>
          <w:sz w:val="20"/>
          <w:lang w:eastAsia="en-US"/>
        </w:rPr>
        <w:t xml:space="preserve"> с доходов от продажи акций ПАО</w:t>
      </w:r>
      <w:r w:rsidR="000C7424" w:rsidRPr="002377E9">
        <w:rPr>
          <w:rFonts w:ascii="Times New Roman" w:eastAsia="Calibri" w:hAnsi="Times New Roman"/>
          <w:color w:val="auto"/>
          <w:sz w:val="20"/>
          <w:lang w:val="en-US" w:eastAsia="en-US"/>
        </w:rPr>
        <w:t> </w:t>
      </w:r>
      <w:r w:rsidRPr="002377E9">
        <w:rPr>
          <w:rFonts w:ascii="Times New Roman" w:eastAsia="Calibri" w:hAnsi="Times New Roman"/>
          <w:color w:val="auto"/>
          <w:sz w:val="20"/>
          <w:lang w:eastAsia="en-US"/>
        </w:rPr>
        <w:t>«Газпром автоматизация» вышеперечисленными юридич</w:t>
      </w:r>
      <w:bookmarkStart w:id="0" w:name="_GoBack"/>
      <w:bookmarkEnd w:id="0"/>
      <w:r w:rsidRPr="002377E9">
        <w:rPr>
          <w:rFonts w:ascii="Times New Roman" w:eastAsia="Calibri" w:hAnsi="Times New Roman"/>
          <w:color w:val="auto"/>
          <w:sz w:val="20"/>
          <w:lang w:eastAsia="en-US"/>
        </w:rPr>
        <w:t>ескими лицами производится самостоятельно.</w:t>
      </w:r>
    </w:p>
    <w:p w14:paraId="63B7E477" w14:textId="77777777" w:rsidR="00FF7A8B" w:rsidRPr="002377E9" w:rsidRDefault="00FF7A8B" w:rsidP="000C742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auto"/>
          <w:sz w:val="20"/>
          <w:highlight w:val="yellow"/>
          <w:u w:val="single"/>
          <w:lang w:eastAsia="en-US"/>
        </w:rPr>
      </w:pPr>
    </w:p>
    <w:p w14:paraId="20C49A73" w14:textId="7B26A531" w:rsidR="00FF7A8B" w:rsidRPr="002377E9" w:rsidRDefault="00FF7A8B" w:rsidP="000C74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0"/>
          <w:u w:val="single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u w:val="single"/>
          <w:lang w:eastAsia="en-US"/>
        </w:rPr>
        <w:t>В отношении акционеров – иностранных организаций, не осуществляющие деятельность в Российской Федерации через постоянное представительство.</w:t>
      </w:r>
    </w:p>
    <w:p w14:paraId="3165F2DD" w14:textId="712D9162" w:rsidR="00FF7A8B" w:rsidRPr="002377E9" w:rsidRDefault="00FF7A8B" w:rsidP="000C74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2377E9">
        <w:rPr>
          <w:rFonts w:ascii="Times New Roman" w:eastAsia="Calibri" w:hAnsi="Times New Roman"/>
          <w:color w:val="auto"/>
          <w:sz w:val="20"/>
          <w:lang w:eastAsia="en-US"/>
        </w:rPr>
        <w:t>В соответствии с положениями законодател</w:t>
      </w:r>
      <w:r w:rsidR="000C7424" w:rsidRPr="002377E9">
        <w:rPr>
          <w:rFonts w:ascii="Times New Roman" w:eastAsia="Calibri" w:hAnsi="Times New Roman"/>
          <w:color w:val="auto"/>
          <w:sz w:val="20"/>
          <w:lang w:eastAsia="en-US"/>
        </w:rPr>
        <w:t>ьства Российской Федерации (</w:t>
      </w:r>
      <w:proofErr w:type="spellStart"/>
      <w:r w:rsidR="000C7424" w:rsidRPr="002377E9">
        <w:rPr>
          <w:rFonts w:ascii="Times New Roman" w:eastAsia="Calibri" w:hAnsi="Times New Roman"/>
          <w:color w:val="auto"/>
          <w:sz w:val="20"/>
          <w:lang w:eastAsia="en-US"/>
        </w:rPr>
        <w:t>пп</w:t>
      </w:r>
      <w:proofErr w:type="spellEnd"/>
      <w:r w:rsidR="000C7424" w:rsidRPr="002377E9">
        <w:rPr>
          <w:rFonts w:ascii="Times New Roman" w:eastAsia="Calibri" w:hAnsi="Times New Roman"/>
          <w:color w:val="auto"/>
          <w:sz w:val="20"/>
          <w:lang w:eastAsia="en-US"/>
        </w:rPr>
        <w:t>.</w:t>
      </w:r>
      <w:r w:rsidR="000C7424" w:rsidRPr="002377E9">
        <w:rPr>
          <w:rFonts w:ascii="Times New Roman" w:eastAsia="Calibri" w:hAnsi="Times New Roman"/>
          <w:color w:val="auto"/>
          <w:sz w:val="20"/>
          <w:lang w:val="en-US" w:eastAsia="en-US"/>
        </w:rPr>
        <w:t> </w:t>
      </w:r>
      <w:r w:rsidRPr="002377E9">
        <w:rPr>
          <w:rFonts w:ascii="Times New Roman" w:eastAsia="Calibri" w:hAnsi="Times New Roman"/>
          <w:color w:val="auto"/>
          <w:sz w:val="20"/>
          <w:lang w:eastAsia="en-US"/>
        </w:rPr>
        <w:t xml:space="preserve">5 п. 1 ст. 309 НК РФ) ПАО «Газпром автоматизация» не обязано производить удержание налога с дохода от продажи акций ПАО «Газпром автоматизация», выплачиваемого иностранным организациям, не осуществляющим деятельность в Российской Федерации через постоянное представительство. </w:t>
      </w:r>
    </w:p>
    <w:p w14:paraId="08000000" w14:textId="51E0A3C7" w:rsidR="008F6546" w:rsidRDefault="008F6546" w:rsidP="00FF7A8B">
      <w:pPr>
        <w:ind w:firstLine="567"/>
        <w:contextualSpacing/>
        <w:jc w:val="both"/>
        <w:rPr>
          <w:rStyle w:val="fontstyle010"/>
          <w:rFonts w:ascii="Times New Roman" w:hAnsi="Times New Roman"/>
          <w:b w:val="0"/>
          <w:sz w:val="20"/>
        </w:rPr>
      </w:pPr>
    </w:p>
    <w:sectPr w:rsidR="008F6546">
      <w:pgSz w:w="11906" w:h="16838"/>
      <w:pgMar w:top="851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6D33"/>
    <w:multiLevelType w:val="hybridMultilevel"/>
    <w:tmpl w:val="0B8AF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46"/>
    <w:rsid w:val="000542FD"/>
    <w:rsid w:val="000C7424"/>
    <w:rsid w:val="001A23DA"/>
    <w:rsid w:val="002377E9"/>
    <w:rsid w:val="007B0686"/>
    <w:rsid w:val="008F6546"/>
    <w:rsid w:val="00920796"/>
    <w:rsid w:val="00AC118E"/>
    <w:rsid w:val="00F464D2"/>
    <w:rsid w:val="00F8196E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300E"/>
  <w15:docId w15:val="{AC81EC59-3468-4121-83FE-ECB8DBC6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01">
    <w:name w:val="fontstyle01"/>
    <w:basedOn w:val="12"/>
    <w:link w:val="fontstyle010"/>
    <w:rPr>
      <w:rFonts w:ascii="TimesNewRomanPS-BoldMT" w:hAnsi="TimesNewRomanPS-BoldMT"/>
      <w:b/>
      <w:sz w:val="28"/>
    </w:rPr>
  </w:style>
  <w:style w:type="character" w:customStyle="1" w:styleId="fontstyle010">
    <w:name w:val="fontstyle01"/>
    <w:basedOn w:val="a0"/>
    <w:link w:val="fontstyle01"/>
    <w:rPr>
      <w:rFonts w:ascii="TimesNewRomanPS-BoldMT" w:hAnsi="TimesNewRomanPS-BoldMT"/>
      <w:b/>
      <w:i w:val="0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Н.В.</dc:creator>
  <cp:lastModifiedBy>Зинатуллина Гульшат Раифовна</cp:lastModifiedBy>
  <cp:revision>6</cp:revision>
  <dcterms:created xsi:type="dcterms:W3CDTF">2023-06-14T12:59:00Z</dcterms:created>
  <dcterms:modified xsi:type="dcterms:W3CDTF">2025-11-21T08:36:00Z</dcterms:modified>
</cp:coreProperties>
</file>