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76FB" w14:textId="77777777" w:rsidR="004E64A3" w:rsidRDefault="00530A69">
      <w:pPr>
        <w:pStyle w:val="1"/>
        <w:spacing w:after="240"/>
        <w:jc w:val="center"/>
      </w:pPr>
      <w:r>
        <w:rPr>
          <w:b/>
          <w:bCs/>
        </w:rPr>
        <w:t>ИНФОРМАЦИЯ</w:t>
      </w:r>
      <w:r>
        <w:rPr>
          <w:b/>
          <w:bCs/>
        </w:rPr>
        <w:br/>
        <w:t>ДЛЯ АКЦИОНЕРОВ - ФИЗИЧЕСКИХ ЛИЦ</w:t>
      </w:r>
      <w:r>
        <w:rPr>
          <w:b/>
          <w:bCs/>
        </w:rPr>
        <w:br/>
      </w:r>
      <w:r>
        <w:rPr>
          <w:b/>
          <w:bCs/>
          <w:i/>
          <w:iCs/>
        </w:rPr>
        <w:t>о налогообложении НДФЛ</w:t>
      </w:r>
      <w:r>
        <w:rPr>
          <w:b/>
          <w:bCs/>
          <w:i/>
          <w:iCs/>
          <w:vertAlign w:val="superscript"/>
        </w:rPr>
        <w:footnoteReference w:id="1"/>
      </w:r>
      <w:r>
        <w:rPr>
          <w:b/>
          <w:bCs/>
          <w:i/>
          <w:iCs/>
        </w:rPr>
        <w:t xml:space="preserve"> операций, связанных с выкупом акций</w:t>
      </w:r>
    </w:p>
    <w:p w14:paraId="11B96DE7" w14:textId="2B628E2B" w:rsidR="004E64A3" w:rsidRDefault="00530A69">
      <w:pPr>
        <w:pStyle w:val="1"/>
        <w:spacing w:after="240"/>
        <w:jc w:val="both"/>
      </w:pPr>
      <w:r>
        <w:t xml:space="preserve">В соответствии с абз.3 п.1 ст.226 Налогового кодекса РФ </w:t>
      </w:r>
      <w:r>
        <w:rPr>
          <w:b/>
          <w:bCs/>
        </w:rPr>
        <w:t xml:space="preserve">с 01.01.2020 г. </w:t>
      </w:r>
      <w:r>
        <w:t xml:space="preserve">акционерное общество, приобретающее по договору купли-продажи акции (в том числе в случае приобретения в формате обязательного предложения), </w:t>
      </w:r>
      <w:r>
        <w:rPr>
          <w:b/>
          <w:bCs/>
        </w:rPr>
        <w:t xml:space="preserve">признается налоговым агентом </w:t>
      </w:r>
      <w:r>
        <w:t>по НДФЛ. Таким образом, при выкупе</w:t>
      </w:r>
      <w:bookmarkStart w:id="0" w:name="_GoBack"/>
      <w:bookmarkEnd w:id="0"/>
      <w:r>
        <w:t xml:space="preserve"> акций </w:t>
      </w:r>
      <w:r w:rsidR="00D1697C">
        <w:t>у</w:t>
      </w:r>
      <w:r>
        <w:t xml:space="preserve"> акционеров </w:t>
      </w:r>
      <w:r w:rsidR="00D1697C">
        <w:t>АО «</w:t>
      </w:r>
      <w:r w:rsidR="00CB2770">
        <w:rPr>
          <w:color w:val="auto"/>
          <w:lang w:bidi="ar-SA"/>
        </w:rPr>
        <w:t>ДРУЖБА</w:t>
      </w:r>
      <w:r w:rsidR="00D1697C">
        <w:t xml:space="preserve">» </w:t>
      </w:r>
      <w:r>
        <w:t xml:space="preserve">будет обязано исчислить сумму НДФЛ с дохода акционера по сделке, удержать ее из подлежащей выплате физическому лицу-Акционеру покупной цены приобретаемых Акций и перечислить ее в бюджет РФ, а Акционеру </w:t>
      </w:r>
      <w:r>
        <w:rPr>
          <w:b/>
          <w:bCs/>
        </w:rPr>
        <w:t xml:space="preserve">перечислить </w:t>
      </w:r>
      <w:r>
        <w:t xml:space="preserve">причитающиеся ему за акции </w:t>
      </w:r>
      <w:r>
        <w:rPr>
          <w:b/>
          <w:bCs/>
        </w:rPr>
        <w:t xml:space="preserve">денежные средства </w:t>
      </w:r>
      <w:r>
        <w:t xml:space="preserve">уже </w:t>
      </w:r>
      <w:r>
        <w:rPr>
          <w:b/>
          <w:bCs/>
        </w:rPr>
        <w:t>за вычетом НДФЛ.</w:t>
      </w:r>
    </w:p>
    <w:p w14:paraId="0A6901EE" w14:textId="5248DC77" w:rsidR="004E64A3" w:rsidRDefault="00530A69">
      <w:pPr>
        <w:pStyle w:val="1"/>
        <w:spacing w:after="240"/>
        <w:jc w:val="both"/>
      </w:pPr>
      <w:r>
        <w:rPr>
          <w:i/>
          <w:iCs/>
        </w:rPr>
        <w:t>Для</w:t>
      </w:r>
      <w:r>
        <w:t xml:space="preserve"> определения налоговой базы по НДФЛ в связи с выкупом акций у акционеров, </w:t>
      </w:r>
      <w:r w:rsidR="00181C19" w:rsidRPr="00181C19">
        <w:t>АО «</w:t>
      </w:r>
      <w:r w:rsidR="00CB2770">
        <w:rPr>
          <w:color w:val="auto"/>
          <w:lang w:bidi="ar-SA"/>
        </w:rPr>
        <w:t>ДРУЖБА</w:t>
      </w:r>
      <w:r w:rsidR="00181C19" w:rsidRPr="00181C19">
        <w:t>»</w:t>
      </w:r>
      <w:r>
        <w:t xml:space="preserve"> необходимо учитывать фактически осуществленные и документально подтвержденные расходы, которые связаны с приобретением и хранением акций и которые налогоплательщик (акционер) произвел без участия налогового агента.</w:t>
      </w:r>
    </w:p>
    <w:p w14:paraId="797BC14D" w14:textId="77777777" w:rsidR="004E64A3" w:rsidRDefault="00530A69">
      <w:pPr>
        <w:pStyle w:val="11"/>
        <w:keepNext/>
        <w:keepLines/>
      </w:pPr>
      <w:bookmarkStart w:id="1" w:name="bookmark3"/>
      <w:bookmarkStart w:id="2" w:name="bookmark4"/>
      <w:bookmarkStart w:id="3" w:name="bookmark5"/>
      <w:r>
        <w:t>К расходам, связанным с приобретением и хранением акций в частности относятся:</w:t>
      </w:r>
      <w:bookmarkEnd w:id="1"/>
      <w:bookmarkEnd w:id="2"/>
      <w:bookmarkEnd w:id="3"/>
    </w:p>
    <w:p w14:paraId="1BB3AFDF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firstLine="400"/>
      </w:pPr>
      <w:bookmarkStart w:id="4" w:name="bookmark6"/>
      <w:bookmarkEnd w:id="4"/>
      <w:r>
        <w:t>суммы, уплаченные при приобретении ценных бумаг;</w:t>
      </w:r>
    </w:p>
    <w:p w14:paraId="576EAC17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5" w:name="bookmark7"/>
      <w:bookmarkEnd w:id="5"/>
      <w:r>
        <w:t>оплата услуг депозитария, брокеров, регистратора и других профессиональных участников рынка ценных бумаг;</w:t>
      </w:r>
    </w:p>
    <w:p w14:paraId="4BCCE365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spacing w:line="264" w:lineRule="auto"/>
        <w:ind w:firstLine="400"/>
      </w:pPr>
      <w:bookmarkStart w:id="6" w:name="bookmark8"/>
      <w:bookmarkEnd w:id="6"/>
      <w:r>
        <w:t>суммы биржевого сбора (комиссия);</w:t>
      </w:r>
    </w:p>
    <w:p w14:paraId="0E3C68E5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7" w:name="bookmark9"/>
      <w:bookmarkEnd w:id="7"/>
      <w:r>
        <w:t>суммы налога на наследование или дарение ценных бумаг, уплаченные при их получении владельцем, который продает ценные бумаги;</w:t>
      </w:r>
    </w:p>
    <w:p w14:paraId="3E90CC71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8" w:name="bookmark10"/>
      <w:bookmarkEnd w:id="8"/>
      <w:r>
        <w:t>расходы дарителя (наследодателя) на приобретение ценных бумаг, если полученные в дар (в наследство) ценные бумаги не облагаются НДФЛ;</w:t>
      </w:r>
    </w:p>
    <w:p w14:paraId="53FFEE2E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spacing w:after="240"/>
        <w:ind w:left="740" w:hanging="340"/>
        <w:jc w:val="both"/>
      </w:pPr>
      <w:bookmarkStart w:id="9" w:name="bookmark11"/>
      <w:bookmarkEnd w:id="9"/>
      <w:r>
        <w:t>прочие расходы, непосредственно связанные с покупкой, продажей, погашением и хранением ценных бумаг.</w:t>
      </w:r>
    </w:p>
    <w:p w14:paraId="1C614077" w14:textId="77777777" w:rsidR="004E64A3" w:rsidRDefault="00530A69">
      <w:pPr>
        <w:pStyle w:val="1"/>
        <w:spacing w:after="240"/>
        <w:jc w:val="both"/>
      </w:pPr>
      <w:r>
        <w:t xml:space="preserve">Указанные расходы учитываются </w:t>
      </w:r>
      <w:r>
        <w:rPr>
          <w:b/>
          <w:bCs/>
        </w:rPr>
        <w:t xml:space="preserve">на основании </w:t>
      </w:r>
      <w:r>
        <w:t xml:space="preserve">составленного физическим лицом-акционером </w:t>
      </w:r>
      <w:r>
        <w:rPr>
          <w:b/>
          <w:bCs/>
        </w:rPr>
        <w:t xml:space="preserve">заявления </w:t>
      </w:r>
      <w:r>
        <w:rPr>
          <w:b/>
          <w:bCs/>
          <w:i/>
          <w:iCs/>
        </w:rPr>
        <w:t>об уменьшении облагаемого НДФЛ дохода от реализации акций</w:t>
      </w:r>
      <w:r>
        <w:t xml:space="preserve"> на осуществленные в отношении этих акций расходы </w:t>
      </w:r>
      <w:r>
        <w:rPr>
          <w:b/>
          <w:bCs/>
          <w:i/>
          <w:iCs/>
        </w:rPr>
        <w:t>с приложением подтверждающих расходы документов.</w:t>
      </w:r>
    </w:p>
    <w:p w14:paraId="59F2E255" w14:textId="77777777" w:rsidR="004E64A3" w:rsidRDefault="00530A69">
      <w:pPr>
        <w:pStyle w:val="11"/>
        <w:keepNext/>
        <w:keepLines/>
        <w:jc w:val="both"/>
      </w:pPr>
      <w:bookmarkStart w:id="10" w:name="bookmark12"/>
      <w:bookmarkStart w:id="11" w:name="bookmark13"/>
      <w:bookmarkStart w:id="12" w:name="bookmark14"/>
      <w:r>
        <w:t>К документам, подтверждающим расходы акционера на приобретение ценных бумаг, относятся:</w:t>
      </w:r>
      <w:bookmarkEnd w:id="10"/>
      <w:bookmarkEnd w:id="11"/>
      <w:bookmarkEnd w:id="12"/>
    </w:p>
    <w:p w14:paraId="55E1AD32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3" w:name="bookmark15"/>
      <w:bookmarkEnd w:id="13"/>
      <w:r>
        <w:t>документы, на основании которых акционер произвел соответствующие расходы (договоры о приобретении ценных бумаг либо документы в виде отчетов брокеров, подтверждающие факт приобретения акционером ценных бумаг);</w:t>
      </w:r>
    </w:p>
    <w:p w14:paraId="4DBE3A98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4" w:name="bookmark16"/>
      <w:bookmarkEnd w:id="14"/>
      <w:r>
        <w:t>документы, подтверждающие факт перехода права собственности акционера на ценные бумаги (выписка по счету депо акционера в депозитарии, отчет, а также иные документы, выданные брокером);</w:t>
      </w:r>
    </w:p>
    <w:p w14:paraId="15DAB47C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left="740" w:hanging="340"/>
        <w:jc w:val="both"/>
      </w:pPr>
      <w:bookmarkStart w:id="15" w:name="bookmark17"/>
      <w:bookmarkEnd w:id="15"/>
      <w:r>
        <w:t>документы, подтверждающие факт и сумму оплаты соответствующих расходов (расписки продавца в получении денежных средств, документы в виде отчетов брокеров, подтверждающие факт и сумму расходов акционера на покупку ценных бумаг, приходный кассовый ордер, платежное поручение с отметками кредитной организации о приеме к исполнению), содержащие указание на реквизиты сделки купли-продажи ценных бумаг;</w:t>
      </w:r>
    </w:p>
    <w:p w14:paraId="024AB5AB" w14:textId="77777777" w:rsidR="004E64A3" w:rsidRDefault="00530A69">
      <w:pPr>
        <w:pStyle w:val="1"/>
        <w:numPr>
          <w:ilvl w:val="0"/>
          <w:numId w:val="1"/>
        </w:numPr>
        <w:tabs>
          <w:tab w:val="left" w:pos="759"/>
        </w:tabs>
        <w:ind w:firstLine="400"/>
      </w:pPr>
      <w:bookmarkStart w:id="16" w:name="bookmark18"/>
      <w:bookmarkEnd w:id="16"/>
      <w:r>
        <w:t>иные документы, подтверждающие вышеуказанные расходы акционера.</w:t>
      </w:r>
    </w:p>
    <w:p w14:paraId="07281294" w14:textId="77777777" w:rsidR="004E64A3" w:rsidRDefault="00530A69">
      <w:pPr>
        <w:pStyle w:val="1"/>
        <w:jc w:val="both"/>
      </w:pPr>
      <w:r>
        <w:rPr>
          <w:b/>
          <w:bCs/>
        </w:rPr>
        <w:t>При непредоставлении документов, подтверждающих расходы, НДФЛ удерживается налоговым агентом со всего дохода акционера от продажи акций.</w:t>
      </w:r>
    </w:p>
    <w:p w14:paraId="07E07966" w14:textId="77777777" w:rsidR="00625299" w:rsidRDefault="00625299">
      <w:pPr>
        <w:pStyle w:val="1"/>
        <w:jc w:val="both"/>
      </w:pPr>
    </w:p>
    <w:p w14:paraId="29C98B52" w14:textId="1095A7C3" w:rsidR="00891F83" w:rsidRDefault="00530A69">
      <w:pPr>
        <w:pStyle w:val="1"/>
        <w:jc w:val="both"/>
      </w:pPr>
      <w:r w:rsidRPr="00891F83">
        <w:rPr>
          <w:b/>
        </w:rPr>
        <w:t>В качестве подтверждения налогового статуса</w:t>
      </w:r>
      <w:r>
        <w:t xml:space="preserve"> физическому лицу (акционеру)</w:t>
      </w:r>
      <w:r w:rsidR="00E536BE">
        <w:t xml:space="preserve"> не являющемуся сотрудником </w:t>
      </w:r>
      <w:r w:rsidR="00891F83">
        <w:t>АО «</w:t>
      </w:r>
      <w:r w:rsidR="00CB2770">
        <w:rPr>
          <w:color w:val="auto"/>
          <w:lang w:bidi="ar-SA"/>
        </w:rPr>
        <w:t>ДРУЖБА</w:t>
      </w:r>
      <w:r w:rsidR="00891F83">
        <w:t>»</w:t>
      </w:r>
      <w:r>
        <w:t xml:space="preserve"> необходимо предоставить копии всех имеющихся заграничных паспортов (всех страниц).</w:t>
      </w:r>
      <w:r w:rsidR="00891F83">
        <w:t xml:space="preserve"> В случае отсутствия возможности предоставить заграничные паспорта, подтвердить статус резидента РФ можно предоставив: миграционную карту с данными о въезде и выезде из РФ; справку с места работы (в том числе с предыдущего); справку, полученную по месту проживания в РФ.</w:t>
      </w:r>
    </w:p>
    <w:p w14:paraId="48C99CCA" w14:textId="13D40186" w:rsidR="00625299" w:rsidRDefault="00530A69" w:rsidP="00891F83">
      <w:pPr>
        <w:pStyle w:val="1"/>
        <w:spacing w:after="240"/>
        <w:jc w:val="both"/>
      </w:pPr>
      <w:r>
        <w:rPr>
          <w:b/>
          <w:bCs/>
        </w:rPr>
        <w:t xml:space="preserve">При непредоставлении </w:t>
      </w:r>
      <w:r w:rsidR="00891F83">
        <w:rPr>
          <w:b/>
          <w:bCs/>
        </w:rPr>
        <w:t>вышеуказанных документов</w:t>
      </w:r>
      <w:r>
        <w:rPr>
          <w:b/>
          <w:bCs/>
        </w:rPr>
        <w:t xml:space="preserve"> физическое лицо-акционер </w:t>
      </w:r>
      <w:r>
        <w:rPr>
          <w:b/>
          <w:bCs/>
        </w:rPr>
        <w:lastRenderedPageBreak/>
        <w:t>приравнивается к нерезиденту и НДФЛ удерживается по ставке 30%.</w:t>
      </w:r>
      <w:bookmarkStart w:id="17" w:name="bookmark19"/>
      <w:bookmarkStart w:id="18" w:name="bookmark20"/>
      <w:bookmarkStart w:id="19" w:name="bookmark21"/>
    </w:p>
    <w:p w14:paraId="2D610159" w14:textId="499DE0E5" w:rsidR="004E64A3" w:rsidRDefault="00530A69">
      <w:pPr>
        <w:pStyle w:val="11"/>
        <w:keepNext/>
        <w:keepLines/>
      </w:pPr>
      <w:r>
        <w:t>Льгота по НДФЛ</w:t>
      </w:r>
      <w:bookmarkEnd w:id="17"/>
      <w:bookmarkEnd w:id="18"/>
      <w:bookmarkEnd w:id="19"/>
    </w:p>
    <w:p w14:paraId="7D7D8EF7" w14:textId="4C8B9715" w:rsidR="004E64A3" w:rsidRDefault="00530A69">
      <w:pPr>
        <w:pStyle w:val="1"/>
        <w:jc w:val="both"/>
      </w:pPr>
      <w:r>
        <w:t xml:space="preserve">Доходы от реализации акций, указанных в п.2 ст.284.2 НК РФ, при условии, что на дату реализации таких акций они непрерывно </w:t>
      </w:r>
      <w:r>
        <w:rPr>
          <w:i/>
          <w:iCs/>
        </w:rPr>
        <w:t>принадлежали налогоплательщику на праве собственности</w:t>
      </w:r>
      <w:r>
        <w:t xml:space="preserve"> или ином вещном праве </w:t>
      </w:r>
      <w:r>
        <w:rPr>
          <w:b/>
          <w:bCs/>
          <w:i/>
          <w:iCs/>
          <w:u w:val="single"/>
        </w:rPr>
        <w:t>более 5-ти лет,</w:t>
      </w:r>
      <w:r>
        <w:rPr>
          <w:b/>
          <w:bCs/>
        </w:rPr>
        <w:t xml:space="preserve"> не облагаются НДФЛ </w:t>
      </w:r>
      <w:r>
        <w:t xml:space="preserve">(п.17.2 ст.217 НК РФ). В отношении физических лиц, владеющих на момент выкупа акциями </w:t>
      </w:r>
      <w:r w:rsidR="00046051" w:rsidRPr="00046051">
        <w:t>АО «</w:t>
      </w:r>
      <w:r w:rsidR="00CB2770">
        <w:rPr>
          <w:color w:val="auto"/>
          <w:lang w:bidi="ar-SA"/>
        </w:rPr>
        <w:t>ДРУЖБА</w:t>
      </w:r>
      <w:r w:rsidR="00046051" w:rsidRPr="00046051">
        <w:t>»</w:t>
      </w:r>
      <w:r>
        <w:t xml:space="preserve"> непрерывно более пяти лет, </w:t>
      </w:r>
      <w:r>
        <w:rPr>
          <w:b/>
          <w:bCs/>
        </w:rPr>
        <w:t>не возникает объекта обложения НДФЛ.</w:t>
      </w:r>
    </w:p>
    <w:p w14:paraId="54E29F8D" w14:textId="77777777" w:rsidR="004E64A3" w:rsidRDefault="00530A69">
      <w:pPr>
        <w:pStyle w:val="1"/>
        <w:jc w:val="both"/>
      </w:pPr>
      <w:r>
        <w:t>Поэтому необходимость предоставления документов, подтверждающих расходы акционера на приобретение ценных бумаг, для данной категории акционеров отсутствует.</w:t>
      </w:r>
    </w:p>
    <w:p w14:paraId="150FCDF3" w14:textId="77777777" w:rsidR="004E64A3" w:rsidRDefault="00530A69">
      <w:pPr>
        <w:pStyle w:val="1"/>
        <w:jc w:val="both"/>
      </w:pPr>
      <w:r>
        <w:t>Документами, подтверждающими срок владения акциями, может служить отчет или справка об операциях, полученная у Регистратора / депозитария.</w:t>
      </w:r>
    </w:p>
    <w:p w14:paraId="1A5CA212" w14:textId="1FA68D3C" w:rsidR="004E64A3" w:rsidRDefault="00530A69">
      <w:pPr>
        <w:pStyle w:val="1"/>
        <w:spacing w:after="240"/>
        <w:jc w:val="both"/>
      </w:pPr>
      <w:r>
        <w:t xml:space="preserve">При отсутствии отчета или справки физическое лицо считается </w:t>
      </w:r>
      <w:r>
        <w:rPr>
          <w:b/>
          <w:bCs/>
        </w:rPr>
        <w:t xml:space="preserve">не подтвердившим льготу </w:t>
      </w:r>
      <w:r>
        <w:t xml:space="preserve">по НДФЛ и налог с дохода по сделки удерживается </w:t>
      </w:r>
      <w:r w:rsidR="00046051">
        <w:t>АО «</w:t>
      </w:r>
      <w:r w:rsidR="00CB2770">
        <w:rPr>
          <w:color w:val="auto"/>
          <w:lang w:bidi="ar-SA"/>
        </w:rPr>
        <w:t>ДРУЖБА</w:t>
      </w:r>
      <w:r w:rsidR="00046051">
        <w:t>»</w:t>
      </w:r>
      <w:r>
        <w:t xml:space="preserve"> по общим ставкам.</w:t>
      </w:r>
    </w:p>
    <w:p w14:paraId="6EC24841" w14:textId="233ED771" w:rsidR="004E64A3" w:rsidRDefault="00530A69">
      <w:pPr>
        <w:pStyle w:val="1"/>
        <w:jc w:val="both"/>
        <w:rPr>
          <w:b/>
          <w:bCs/>
        </w:rPr>
      </w:pPr>
      <w:r>
        <w:rPr>
          <w:b/>
          <w:bCs/>
        </w:rPr>
        <w:t>Таким образом</w:t>
      </w:r>
      <w:r w:rsidR="00971523">
        <w:rPr>
          <w:b/>
          <w:bCs/>
        </w:rPr>
        <w:t>, ПЕРЕЧЕНЬ ДОКУМЕНТОВ, которые необходимо</w:t>
      </w:r>
      <w:r w:rsidR="00AC37F4">
        <w:rPr>
          <w:b/>
          <w:bCs/>
        </w:rPr>
        <w:t xml:space="preserve"> предоставить</w:t>
      </w:r>
      <w:r>
        <w:rPr>
          <w:b/>
          <w:bCs/>
        </w:rPr>
        <w:t>:</w:t>
      </w:r>
    </w:p>
    <w:p w14:paraId="570AFE4E" w14:textId="77777777" w:rsidR="00971523" w:rsidRDefault="00971523">
      <w:pPr>
        <w:pStyle w:val="1"/>
        <w:jc w:val="both"/>
        <w:rPr>
          <w:b/>
          <w:bCs/>
        </w:rPr>
      </w:pPr>
    </w:p>
    <w:p w14:paraId="39B13971" w14:textId="3CDBCB17" w:rsidR="0017577C" w:rsidRDefault="0017577C">
      <w:pPr>
        <w:pStyle w:val="1"/>
        <w:jc w:val="both"/>
        <w:rPr>
          <w:b/>
          <w:bCs/>
        </w:rPr>
      </w:pPr>
      <w:r>
        <w:rPr>
          <w:b/>
          <w:bCs/>
        </w:rPr>
        <w:t xml:space="preserve">Для налоговых резидентов физических лиц </w:t>
      </w:r>
      <w:r w:rsidR="0097650E">
        <w:rPr>
          <w:b/>
          <w:bCs/>
        </w:rPr>
        <w:t>–</w:t>
      </w:r>
      <w:r w:rsidR="009A08AF" w:rsidRPr="009A08AF">
        <w:rPr>
          <w:b/>
          <w:bCs/>
        </w:rPr>
        <w:t xml:space="preserve"> </w:t>
      </w:r>
      <w:r>
        <w:rPr>
          <w:b/>
          <w:bCs/>
        </w:rPr>
        <w:t xml:space="preserve">Паспорт, </w:t>
      </w:r>
      <w:r w:rsidR="0097650E">
        <w:rPr>
          <w:b/>
          <w:bCs/>
        </w:rPr>
        <w:t xml:space="preserve">свидетельство </w:t>
      </w:r>
      <w:r>
        <w:rPr>
          <w:b/>
          <w:bCs/>
        </w:rPr>
        <w:t>ИНН, СНИЛС</w:t>
      </w:r>
      <w:r w:rsidR="0097650E">
        <w:rPr>
          <w:b/>
          <w:bCs/>
        </w:rPr>
        <w:t>.</w:t>
      </w:r>
    </w:p>
    <w:p w14:paraId="6C21A85A" w14:textId="40DD0B93" w:rsidR="0017577C" w:rsidRDefault="0017577C">
      <w:pPr>
        <w:pStyle w:val="1"/>
        <w:jc w:val="both"/>
      </w:pPr>
      <w:r>
        <w:rPr>
          <w:b/>
          <w:bCs/>
        </w:rPr>
        <w:t xml:space="preserve">Для налоговых нерезидентов физических лиц </w:t>
      </w:r>
      <w:r w:rsidR="00AC37F4">
        <w:rPr>
          <w:b/>
          <w:bCs/>
        </w:rPr>
        <w:t xml:space="preserve">- </w:t>
      </w:r>
      <w:r>
        <w:rPr>
          <w:b/>
          <w:bCs/>
        </w:rPr>
        <w:t>Паспорт (</w:t>
      </w:r>
      <w:r w:rsidR="00A96E7B">
        <w:rPr>
          <w:b/>
          <w:bCs/>
        </w:rPr>
        <w:t xml:space="preserve">заверенный нотариально </w:t>
      </w:r>
      <w:r>
        <w:rPr>
          <w:b/>
          <w:bCs/>
        </w:rPr>
        <w:t>перевод паспорта)</w:t>
      </w:r>
      <w:r w:rsidR="00A96E7B">
        <w:rPr>
          <w:b/>
          <w:bCs/>
        </w:rPr>
        <w:t>.</w:t>
      </w:r>
    </w:p>
    <w:p w14:paraId="2E5ADCE7" w14:textId="30806A0C" w:rsidR="004E64A3" w:rsidRDefault="00530A69" w:rsidP="00046051">
      <w:pPr>
        <w:pStyle w:val="1"/>
        <w:numPr>
          <w:ilvl w:val="0"/>
          <w:numId w:val="2"/>
        </w:numPr>
        <w:tabs>
          <w:tab w:val="left" w:pos="320"/>
        </w:tabs>
        <w:jc w:val="both"/>
      </w:pPr>
      <w:bookmarkStart w:id="20" w:name="bookmark22"/>
      <w:bookmarkEnd w:id="20"/>
      <w:r>
        <w:t xml:space="preserve">в отношении физических лиц, владеющих на момент продажи акциями </w:t>
      </w:r>
      <w:r w:rsidR="00046051" w:rsidRPr="00046051">
        <w:t>АО «</w:t>
      </w:r>
      <w:r w:rsidR="00CB2770">
        <w:rPr>
          <w:color w:val="auto"/>
          <w:lang w:bidi="ar-SA"/>
        </w:rPr>
        <w:t>ДРУЖБА</w:t>
      </w:r>
      <w:r w:rsidR="00046051" w:rsidRPr="00046051">
        <w:t>»</w:t>
      </w:r>
      <w:r>
        <w:t xml:space="preserve"> </w:t>
      </w:r>
      <w:r>
        <w:rPr>
          <w:b/>
          <w:bCs/>
        </w:rPr>
        <w:t xml:space="preserve">непрерывно </w:t>
      </w:r>
      <w:r>
        <w:rPr>
          <w:b/>
          <w:bCs/>
          <w:i/>
          <w:iCs/>
        </w:rPr>
        <w:t>более пяти лет,</w:t>
      </w:r>
      <w:r>
        <w:t xml:space="preserve"> не возникает объекта обложения НДФЛ. Соответственно, отсутствует необходимость представления документов, подтверждающих расходы данных акционеров на приобретение и хранение акций, а также документов, подтверждающих налоговый статус физического лица-акционера (резидент РФ/не резидент РФ).</w:t>
      </w:r>
    </w:p>
    <w:p w14:paraId="6ED943FC" w14:textId="12851C35" w:rsidR="004E64A3" w:rsidRDefault="00530A69">
      <w:pPr>
        <w:pStyle w:val="1"/>
        <w:jc w:val="both"/>
      </w:pPr>
      <w:r>
        <w:t xml:space="preserve">Для подтверждения факта непрерывного владениями акциями </w:t>
      </w:r>
      <w:r w:rsidR="00046051" w:rsidRPr="00046051">
        <w:t>АО «</w:t>
      </w:r>
      <w:r w:rsidR="00CB2770">
        <w:rPr>
          <w:color w:val="auto"/>
          <w:lang w:bidi="ar-SA"/>
        </w:rPr>
        <w:t>ДРУЖБА</w:t>
      </w:r>
      <w:r w:rsidR="00046051" w:rsidRPr="00046051">
        <w:t>»</w:t>
      </w:r>
      <w:r>
        <w:t xml:space="preserve"> более 5 лет предоставляется</w:t>
      </w:r>
    </w:p>
    <w:p w14:paraId="201211FC" w14:textId="116699A5" w:rsidR="004E64A3" w:rsidRDefault="00530A69">
      <w:pPr>
        <w:pStyle w:val="1"/>
        <w:numPr>
          <w:ilvl w:val="0"/>
          <w:numId w:val="1"/>
        </w:numPr>
        <w:tabs>
          <w:tab w:val="left" w:pos="783"/>
        </w:tabs>
        <w:spacing w:after="240"/>
        <w:ind w:left="820" w:hanging="360"/>
      </w:pPr>
      <w:bookmarkStart w:id="21" w:name="bookmark23"/>
      <w:bookmarkEnd w:id="21"/>
      <w:r>
        <w:rPr>
          <w:i/>
          <w:iCs/>
        </w:rPr>
        <w:t xml:space="preserve">отчет или справка об операциях, совершенных по лицевому счету за период 5 лет, полученная у Регистратора /Депозитария, подтверждающая срок владения акциями. </w:t>
      </w:r>
      <w:r>
        <w:t>Если акции учитываются у АО «</w:t>
      </w:r>
      <w:r w:rsidR="00D1697C">
        <w:t>ДРАГА</w:t>
      </w:r>
      <w:r>
        <w:t>», достаточно подписания акционером Распоряжения о предоставлении информации из реестра владельцев ценных бумаг</w:t>
      </w:r>
    </w:p>
    <w:p w14:paraId="7048B8B3" w14:textId="35AB2D8E" w:rsidR="004E64A3" w:rsidRDefault="00530A69" w:rsidP="00046051">
      <w:pPr>
        <w:pStyle w:val="1"/>
        <w:numPr>
          <w:ilvl w:val="0"/>
          <w:numId w:val="2"/>
        </w:numPr>
        <w:tabs>
          <w:tab w:val="left" w:pos="334"/>
        </w:tabs>
        <w:jc w:val="both"/>
      </w:pPr>
      <w:bookmarkStart w:id="22" w:name="bookmark24"/>
      <w:bookmarkEnd w:id="22"/>
      <w:r>
        <w:t xml:space="preserve">в отношении физических лиц, владеющих на момент выкупа акциями </w:t>
      </w:r>
      <w:r w:rsidR="00046051" w:rsidRPr="00046051">
        <w:t>АО «</w:t>
      </w:r>
      <w:r w:rsidR="00CB2770">
        <w:rPr>
          <w:color w:val="auto"/>
          <w:lang w:bidi="ar-SA"/>
        </w:rPr>
        <w:t>ДРУЖБА</w:t>
      </w:r>
      <w:r w:rsidR="00046051" w:rsidRPr="00046051">
        <w:t>»</w:t>
      </w:r>
      <w:r>
        <w:t xml:space="preserve"> </w:t>
      </w:r>
      <w:r>
        <w:rPr>
          <w:b/>
          <w:bCs/>
          <w:i/>
          <w:iCs/>
        </w:rPr>
        <w:t>менее пяти лет,</w:t>
      </w:r>
      <w:r>
        <w:t xml:space="preserve"> возникает объект обложения НДФЛ.</w:t>
      </w:r>
    </w:p>
    <w:p w14:paraId="30E2A829" w14:textId="77777777" w:rsidR="004E64A3" w:rsidRDefault="00530A69">
      <w:pPr>
        <w:pStyle w:val="1"/>
        <w:jc w:val="both"/>
      </w:pPr>
      <w:r>
        <w:t xml:space="preserve">Для расчета налоговой базы по НДФЛ данные физические лица, </w:t>
      </w:r>
      <w:r>
        <w:rPr>
          <w:b/>
          <w:bCs/>
        </w:rPr>
        <w:t xml:space="preserve">обязаны </w:t>
      </w:r>
      <w:r>
        <w:t>представить:</w:t>
      </w:r>
    </w:p>
    <w:p w14:paraId="0259ED90" w14:textId="77777777" w:rsidR="004E64A3" w:rsidRDefault="00530A69">
      <w:pPr>
        <w:pStyle w:val="1"/>
        <w:numPr>
          <w:ilvl w:val="0"/>
          <w:numId w:val="1"/>
        </w:numPr>
        <w:tabs>
          <w:tab w:val="left" w:pos="783"/>
        </w:tabs>
        <w:ind w:left="820" w:hanging="360"/>
        <w:jc w:val="both"/>
      </w:pPr>
      <w:bookmarkStart w:id="23" w:name="bookmark25"/>
      <w:bookmarkEnd w:id="23"/>
      <w:r>
        <w:rPr>
          <w:i/>
          <w:iCs/>
        </w:rPr>
        <w:t>документы, подтверждающие расходы на приобретение и хранение соответствующих акций,</w:t>
      </w:r>
    </w:p>
    <w:p w14:paraId="4EFB576C" w14:textId="16B7BDF5" w:rsidR="004E64A3" w:rsidRPr="007B3739" w:rsidRDefault="00530A69" w:rsidP="007B3739">
      <w:pPr>
        <w:pStyle w:val="1"/>
        <w:numPr>
          <w:ilvl w:val="0"/>
          <w:numId w:val="1"/>
        </w:numPr>
        <w:tabs>
          <w:tab w:val="left" w:pos="851"/>
        </w:tabs>
        <w:spacing w:line="264" w:lineRule="auto"/>
        <w:ind w:left="851" w:hanging="425"/>
        <w:rPr>
          <w:i/>
          <w:iCs/>
        </w:rPr>
      </w:pPr>
      <w:bookmarkStart w:id="24" w:name="bookmark26"/>
      <w:bookmarkEnd w:id="24"/>
      <w:r>
        <w:rPr>
          <w:i/>
          <w:iCs/>
        </w:rPr>
        <w:t>копию заграничного паспорта (всех страниц)</w:t>
      </w:r>
      <w:r w:rsidR="007B3739">
        <w:rPr>
          <w:i/>
          <w:iCs/>
        </w:rPr>
        <w:t xml:space="preserve"> или</w:t>
      </w:r>
      <w:r w:rsidR="00CE3018">
        <w:rPr>
          <w:i/>
          <w:iCs/>
        </w:rPr>
        <w:t xml:space="preserve"> </w:t>
      </w:r>
      <w:r w:rsidR="007B3739" w:rsidRPr="007B3739">
        <w:rPr>
          <w:i/>
          <w:iCs/>
          <w:color w:val="auto"/>
          <w:shd w:val="clear" w:color="auto" w:fill="FFFFFF"/>
        </w:rPr>
        <w:t xml:space="preserve">документа, </w:t>
      </w:r>
      <w:r w:rsidR="007B3739">
        <w:rPr>
          <w:i/>
          <w:iCs/>
          <w:color w:val="auto"/>
          <w:shd w:val="clear" w:color="auto" w:fill="FFFFFF"/>
        </w:rPr>
        <w:t xml:space="preserve">выданного ФНС России, </w:t>
      </w:r>
      <w:r w:rsidR="007B3739" w:rsidRPr="007B3739">
        <w:rPr>
          <w:i/>
          <w:iCs/>
          <w:color w:val="auto"/>
          <w:shd w:val="clear" w:color="auto" w:fill="FFFFFF"/>
        </w:rPr>
        <w:t>подтверждающего статус налогового резидента Российской Федерации</w:t>
      </w:r>
    </w:p>
    <w:p w14:paraId="1B55A73A" w14:textId="77777777" w:rsidR="004E64A3" w:rsidRDefault="00530A69">
      <w:pPr>
        <w:pStyle w:val="1"/>
        <w:numPr>
          <w:ilvl w:val="0"/>
          <w:numId w:val="1"/>
        </w:numPr>
        <w:tabs>
          <w:tab w:val="left" w:pos="783"/>
        </w:tabs>
        <w:ind w:left="820" w:hanging="360"/>
        <w:jc w:val="both"/>
      </w:pPr>
      <w:bookmarkStart w:id="25" w:name="bookmark27"/>
      <w:bookmarkEnd w:id="25"/>
      <w:r>
        <w:rPr>
          <w:i/>
          <w:iCs/>
        </w:rPr>
        <w:t xml:space="preserve">заявление об уменьшении облагаемого НДФЛ дохода от реализации акций и подтверждении налогового </w:t>
      </w:r>
      <w:proofErr w:type="spellStart"/>
      <w:r>
        <w:rPr>
          <w:i/>
          <w:iCs/>
        </w:rPr>
        <w:t>резидентства</w:t>
      </w:r>
      <w:proofErr w:type="spellEnd"/>
      <w:r>
        <w:rPr>
          <w:i/>
          <w:iCs/>
        </w:rPr>
        <w:t>.</w:t>
      </w:r>
    </w:p>
    <w:p w14:paraId="6BBC2A6C" w14:textId="720DCF36" w:rsidR="00625299" w:rsidRDefault="00530A69" w:rsidP="00625299">
      <w:pPr>
        <w:pStyle w:val="1"/>
        <w:jc w:val="both"/>
      </w:pPr>
      <w:r>
        <w:t xml:space="preserve">* в случае, если акционером, владеющим акциями менее пяти лет, не будут предоставлены документы, подтверждающие: налоговое </w:t>
      </w:r>
      <w:proofErr w:type="spellStart"/>
      <w:r>
        <w:t>резидентство</w:t>
      </w:r>
      <w:proofErr w:type="spellEnd"/>
      <w:r>
        <w:t xml:space="preserve"> и расходы на приобретение акций, то данному физическому лицу может быть в одностороннем порядке отказано в учете расходов на приобретение акций при исчислении налоговой базы по НДФЛ, а налог будет удержан по максимальной ставке - 30%.</w:t>
      </w:r>
    </w:p>
    <w:p w14:paraId="16D33CBC" w14:textId="77777777" w:rsidR="00625299" w:rsidRDefault="00625299" w:rsidP="00625299">
      <w:pPr>
        <w:pStyle w:val="1"/>
        <w:jc w:val="both"/>
      </w:pPr>
    </w:p>
    <w:p w14:paraId="5E5D08F9" w14:textId="0879A689" w:rsidR="00625299" w:rsidRDefault="00530A69" w:rsidP="00625299">
      <w:pPr>
        <w:pStyle w:val="1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Все </w:t>
      </w:r>
      <w:r w:rsidRPr="0097650E">
        <w:rPr>
          <w:b/>
          <w:bCs/>
        </w:rPr>
        <w:t>документы предоставляются лично или по почте в адрес регистратора, ведущего реестр акц</w:t>
      </w:r>
      <w:r w:rsidR="009A098B">
        <w:rPr>
          <w:b/>
          <w:bCs/>
        </w:rPr>
        <w:t>ионеров</w:t>
      </w:r>
      <w:r w:rsidRPr="0097650E">
        <w:rPr>
          <w:b/>
          <w:bCs/>
        </w:rPr>
        <w:t xml:space="preserve"> </w:t>
      </w:r>
      <w:r w:rsidR="00046051" w:rsidRPr="00046051">
        <w:rPr>
          <w:b/>
          <w:bCs/>
        </w:rPr>
        <w:t>АО «</w:t>
      </w:r>
      <w:r w:rsidR="00CB2770" w:rsidRPr="00CB2770">
        <w:rPr>
          <w:b/>
          <w:bCs/>
        </w:rPr>
        <w:t>ДРУЖБА</w:t>
      </w:r>
      <w:r w:rsidR="00046051" w:rsidRPr="00046051">
        <w:rPr>
          <w:b/>
          <w:bCs/>
        </w:rPr>
        <w:t>»</w:t>
      </w:r>
      <w:r w:rsidRPr="0097650E">
        <w:rPr>
          <w:b/>
          <w:bCs/>
        </w:rPr>
        <w:t xml:space="preserve"> - АО «</w:t>
      </w:r>
      <w:r w:rsidR="007B3739" w:rsidRPr="0097650E">
        <w:rPr>
          <w:b/>
          <w:bCs/>
        </w:rPr>
        <w:t>Д</w:t>
      </w:r>
      <w:r w:rsidR="0097650E" w:rsidRPr="0097650E">
        <w:rPr>
          <w:b/>
          <w:bCs/>
        </w:rPr>
        <w:t>РАГА»</w:t>
      </w:r>
      <w:r w:rsidR="009A098B">
        <w:rPr>
          <w:b/>
          <w:bCs/>
        </w:rPr>
        <w:t>.</w:t>
      </w:r>
    </w:p>
    <w:p w14:paraId="326112A0" w14:textId="77777777" w:rsidR="007B3739" w:rsidRDefault="007B3739">
      <w:pPr>
        <w:pStyle w:val="30"/>
        <w:ind w:left="0" w:firstLine="0"/>
        <w:jc w:val="both"/>
        <w:rPr>
          <w:i w:val="0"/>
          <w:iCs w:val="0"/>
        </w:rPr>
      </w:pPr>
      <w:bookmarkStart w:id="26" w:name="bookmark28"/>
      <w:bookmarkEnd w:id="26"/>
    </w:p>
    <w:p w14:paraId="4CCC6FD7" w14:textId="79ACD592" w:rsidR="004E64A3" w:rsidRDefault="00530A69">
      <w:pPr>
        <w:pStyle w:val="11"/>
        <w:keepNext/>
        <w:keepLines/>
        <w:jc w:val="both"/>
      </w:pPr>
      <w:bookmarkStart w:id="27" w:name="bookmark31"/>
      <w:bookmarkStart w:id="28" w:name="bookmark33"/>
      <w:bookmarkStart w:id="29" w:name="bookmark34"/>
      <w:bookmarkStart w:id="30" w:name="bookmark35"/>
      <w:bookmarkEnd w:id="27"/>
      <w:r>
        <w:t>Способ заверения подтверждающих документов</w:t>
      </w:r>
      <w:bookmarkEnd w:id="28"/>
      <w:bookmarkEnd w:id="29"/>
      <w:bookmarkEnd w:id="30"/>
    </w:p>
    <w:p w14:paraId="59EB574E" w14:textId="77777777" w:rsidR="004E64A3" w:rsidRDefault="00530A69">
      <w:pPr>
        <w:pStyle w:val="1"/>
        <w:jc w:val="both"/>
      </w:pPr>
      <w:r>
        <w:t>Копии документов могут быть заверены:</w:t>
      </w:r>
    </w:p>
    <w:p w14:paraId="34814120" w14:textId="67BDDA7E" w:rsidR="004E64A3" w:rsidRDefault="00530A69">
      <w:pPr>
        <w:pStyle w:val="1"/>
        <w:numPr>
          <w:ilvl w:val="0"/>
          <w:numId w:val="1"/>
        </w:numPr>
        <w:tabs>
          <w:tab w:val="left" w:pos="760"/>
        </w:tabs>
        <w:ind w:left="800" w:hanging="360"/>
        <w:jc w:val="both"/>
      </w:pPr>
      <w:bookmarkStart w:id="31" w:name="bookmark36"/>
      <w:bookmarkEnd w:id="31"/>
      <w:r>
        <w:rPr>
          <w:i/>
          <w:iCs/>
        </w:rPr>
        <w:t>АО «</w:t>
      </w:r>
      <w:r w:rsidR="007B3739">
        <w:rPr>
          <w:i/>
          <w:iCs/>
        </w:rPr>
        <w:t>ДРАГА</w:t>
      </w:r>
      <w:r>
        <w:rPr>
          <w:i/>
          <w:iCs/>
        </w:rPr>
        <w:t>» - при личном предоставлении в адрес АО «</w:t>
      </w:r>
      <w:r w:rsidR="007B3739">
        <w:rPr>
          <w:i/>
          <w:iCs/>
        </w:rPr>
        <w:t>ДРАГА</w:t>
      </w:r>
      <w:r>
        <w:rPr>
          <w:i/>
          <w:iCs/>
        </w:rPr>
        <w:t>» оригиналов таких документов;</w:t>
      </w:r>
    </w:p>
    <w:p w14:paraId="5DAC30C8" w14:textId="77777777" w:rsidR="004E64A3" w:rsidRDefault="00530A69">
      <w:pPr>
        <w:pStyle w:val="1"/>
        <w:numPr>
          <w:ilvl w:val="0"/>
          <w:numId w:val="1"/>
        </w:numPr>
        <w:tabs>
          <w:tab w:val="left" w:pos="760"/>
        </w:tabs>
        <w:ind w:left="800" w:hanging="360"/>
        <w:jc w:val="both"/>
      </w:pPr>
      <w:bookmarkStart w:id="32" w:name="bookmark37"/>
      <w:bookmarkEnd w:id="32"/>
      <w:r>
        <w:rPr>
          <w:i/>
          <w:iCs/>
        </w:rPr>
        <w:t>уполномоченными лицами и, при наличии печати, печатью брокера (например, отчеты брокера) или депозитария (например, выписки по счетам депо).</w:t>
      </w:r>
    </w:p>
    <w:p w14:paraId="31D83F6D" w14:textId="36F6207A" w:rsidR="004E64A3" w:rsidRDefault="00530A69">
      <w:pPr>
        <w:pStyle w:val="1"/>
        <w:jc w:val="both"/>
      </w:pPr>
      <w:r>
        <w:t>В случае направления документов в адрес АО «</w:t>
      </w:r>
      <w:r w:rsidR="007B3739">
        <w:t>ДРАГА</w:t>
      </w:r>
      <w:r>
        <w:t>» по почте, по общему правилу, надлежаще заверенными будут признаваться документы, заверенные нотариусом (за исключением брокерских отчетов, которые подлежат заверению брокером).</w:t>
      </w:r>
    </w:p>
    <w:p w14:paraId="5005F91C" w14:textId="1F777478" w:rsidR="004E64A3" w:rsidRDefault="00530A69">
      <w:pPr>
        <w:pStyle w:val="1"/>
        <w:jc w:val="both"/>
      </w:pPr>
      <w:r>
        <w:lastRenderedPageBreak/>
        <w:t>В случае представления физическим лицом-Акционером оригиналов документов АО «</w:t>
      </w:r>
      <w:r w:rsidR="007B3739">
        <w:t>ДРАГА</w:t>
      </w:r>
      <w:r>
        <w:t>» изготовит заверенные копии таких документов, при этом оригиналы будут возвращены Акционеру.</w:t>
      </w:r>
    </w:p>
    <w:p w14:paraId="10329013" w14:textId="77777777" w:rsidR="004E64A3" w:rsidRDefault="00530A69">
      <w:pPr>
        <w:pStyle w:val="1"/>
        <w:spacing w:after="240"/>
        <w:jc w:val="both"/>
      </w:pPr>
      <w:r>
        <w:t>В случае если документы, подтверждающие понесенные расходы, составлены на иностранном языке, необходимо предоставление их нотариально заверенного перевода на русский язык.</w:t>
      </w:r>
    </w:p>
    <w:p w14:paraId="7ECDE7C4" w14:textId="77777777" w:rsidR="004E64A3" w:rsidRDefault="00530A69">
      <w:pPr>
        <w:pStyle w:val="1"/>
        <w:spacing w:after="120"/>
        <w:jc w:val="both"/>
      </w:pPr>
      <w:r>
        <w:rPr>
          <w:b/>
          <w:bCs/>
          <w:i/>
          <w:iCs/>
        </w:rPr>
        <w:t>Срок предоставления подтверждающих документов</w:t>
      </w:r>
    </w:p>
    <w:p w14:paraId="3C413341" w14:textId="34EE2564" w:rsidR="004E64A3" w:rsidRDefault="00530A69">
      <w:pPr>
        <w:pStyle w:val="50"/>
        <w:jc w:val="both"/>
      </w:pPr>
      <w:r>
        <w:t xml:space="preserve">Подтверждающие документы должны быть </w:t>
      </w:r>
      <w:r>
        <w:rPr>
          <w:u w:val="single"/>
        </w:rPr>
        <w:t>получены</w:t>
      </w:r>
      <w:r>
        <w:t xml:space="preserve"> </w:t>
      </w:r>
      <w:r w:rsidR="0097650E">
        <w:t>в срок по</w:t>
      </w:r>
      <w:r>
        <w:t xml:space="preserve"> </w:t>
      </w:r>
      <w:r w:rsidR="00C43CFD">
        <w:t>31</w:t>
      </w:r>
      <w:r>
        <w:t xml:space="preserve"> </w:t>
      </w:r>
      <w:r w:rsidR="00C43CFD">
        <w:t>января</w:t>
      </w:r>
      <w:r>
        <w:t xml:space="preserve"> 202</w:t>
      </w:r>
      <w:r w:rsidR="00C43CFD">
        <w:t>5</w:t>
      </w:r>
      <w:r>
        <w:t xml:space="preserve"> года включительно.</w:t>
      </w:r>
    </w:p>
    <w:p w14:paraId="35A42B43" w14:textId="0068A7A6" w:rsidR="004E64A3" w:rsidRDefault="00530A69" w:rsidP="00FD6AAD">
      <w:pPr>
        <w:pStyle w:val="1"/>
        <w:spacing w:after="240"/>
        <w:jc w:val="both"/>
      </w:pPr>
      <w:r>
        <w:t xml:space="preserve">В случае несвоевременного предоставления документов НДФЛ будет удержан </w:t>
      </w:r>
      <w:r w:rsidR="004542AD" w:rsidRPr="004542AD">
        <w:t>АО «</w:t>
      </w:r>
      <w:r w:rsidR="00CB2770" w:rsidRPr="00CB2770">
        <w:t>ДРУЖБА</w:t>
      </w:r>
      <w:r w:rsidR="004542AD" w:rsidRPr="004542AD">
        <w:t>»</w:t>
      </w:r>
      <w:r>
        <w:t xml:space="preserve"> со всей суммы дохода от продажи Акций по максимальной ставке налога.</w:t>
      </w:r>
      <w:r w:rsidR="00FD6AAD">
        <w:t xml:space="preserve"> </w:t>
      </w:r>
    </w:p>
    <w:p w14:paraId="31262B51" w14:textId="250EC3F8" w:rsidR="00123908" w:rsidRPr="00123908" w:rsidRDefault="00123908" w:rsidP="00FD6AAD">
      <w:pPr>
        <w:pStyle w:val="1"/>
        <w:spacing w:after="240"/>
        <w:jc w:val="both"/>
        <w:rPr>
          <w:b/>
          <w:sz w:val="24"/>
          <w:u w:val="single"/>
        </w:rPr>
      </w:pPr>
      <w:r w:rsidRPr="00123908">
        <w:rPr>
          <w:b/>
          <w:sz w:val="24"/>
          <w:u w:val="single"/>
        </w:rPr>
        <w:t>Информация, приведенная в настоящей информационном письме, носит справочный характер, не является консультацией по налоговым вопр</w:t>
      </w:r>
      <w:r w:rsidR="00E536BE">
        <w:rPr>
          <w:b/>
          <w:sz w:val="24"/>
          <w:u w:val="single"/>
        </w:rPr>
        <w:t xml:space="preserve">осам и направляется акционерам </w:t>
      </w:r>
      <w:r w:rsidRPr="00123908">
        <w:rPr>
          <w:b/>
          <w:sz w:val="24"/>
          <w:u w:val="single"/>
        </w:rPr>
        <w:t>АО «</w:t>
      </w:r>
      <w:r w:rsidR="00CB2770" w:rsidRPr="00CB2770">
        <w:rPr>
          <w:b/>
          <w:sz w:val="24"/>
          <w:u w:val="single"/>
        </w:rPr>
        <w:t>ДРУЖБА</w:t>
      </w:r>
      <w:r w:rsidRPr="00123908">
        <w:rPr>
          <w:b/>
          <w:sz w:val="24"/>
          <w:u w:val="single"/>
        </w:rPr>
        <w:t>» в связи с</w:t>
      </w:r>
      <w:r w:rsidR="00FF692B">
        <w:rPr>
          <w:b/>
          <w:sz w:val="24"/>
          <w:u w:val="single"/>
        </w:rPr>
        <w:t xml:space="preserve"> необходимостью осуществления</w:t>
      </w:r>
      <w:r w:rsidR="00E536BE">
        <w:rPr>
          <w:b/>
          <w:sz w:val="24"/>
          <w:u w:val="single"/>
        </w:rPr>
        <w:t xml:space="preserve"> </w:t>
      </w:r>
      <w:r w:rsidRPr="00123908">
        <w:rPr>
          <w:b/>
          <w:sz w:val="24"/>
          <w:u w:val="single"/>
        </w:rPr>
        <w:t>АО «</w:t>
      </w:r>
      <w:r w:rsidR="00CB2770" w:rsidRPr="00CB2770">
        <w:rPr>
          <w:b/>
          <w:sz w:val="24"/>
          <w:u w:val="single"/>
        </w:rPr>
        <w:t>ДРУЖБА</w:t>
      </w:r>
      <w:r w:rsidRPr="00123908">
        <w:rPr>
          <w:b/>
          <w:sz w:val="24"/>
          <w:u w:val="single"/>
        </w:rPr>
        <w:t>» функций налогового агента при выплате покупной цены за акции, которые будут приобретены у акционеров.</w:t>
      </w:r>
    </w:p>
    <w:sectPr w:rsidR="00123908" w:rsidRPr="00123908" w:rsidSect="00CB2770">
      <w:headerReference w:type="default" r:id="rId8"/>
      <w:pgSz w:w="11900" w:h="16840"/>
      <w:pgMar w:top="567" w:right="824" w:bottom="543" w:left="1101" w:header="0" w:footer="115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2511" w14:textId="77777777" w:rsidR="00C375C3" w:rsidRDefault="00C375C3">
      <w:r>
        <w:separator/>
      </w:r>
    </w:p>
  </w:endnote>
  <w:endnote w:type="continuationSeparator" w:id="0">
    <w:p w14:paraId="2000E26F" w14:textId="77777777" w:rsidR="00C375C3" w:rsidRDefault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4299" w14:textId="77777777" w:rsidR="00C375C3" w:rsidRDefault="00C375C3">
      <w:r>
        <w:separator/>
      </w:r>
    </w:p>
  </w:footnote>
  <w:footnote w:type="continuationSeparator" w:id="0">
    <w:p w14:paraId="292D4539" w14:textId="77777777" w:rsidR="00C375C3" w:rsidRDefault="00C375C3">
      <w:r>
        <w:continuationSeparator/>
      </w:r>
    </w:p>
  </w:footnote>
  <w:footnote w:id="1">
    <w:p w14:paraId="3CBAFC6B" w14:textId="77777777" w:rsidR="004E64A3" w:rsidRDefault="00530A69">
      <w:pPr>
        <w:pStyle w:val="a4"/>
        <w:tabs>
          <w:tab w:val="left" w:pos="120"/>
        </w:tabs>
      </w:pPr>
      <w:r>
        <w:rPr>
          <w:sz w:val="13"/>
          <w:szCs w:val="13"/>
          <w:shd w:val="clear" w:color="auto" w:fill="FFFFFF"/>
          <w:vertAlign w:val="superscript"/>
        </w:rPr>
        <w:footnoteRef/>
      </w:r>
      <w:r>
        <w:rPr>
          <w:sz w:val="13"/>
          <w:szCs w:val="13"/>
        </w:rPr>
        <w:tab/>
      </w:r>
      <w:r>
        <w:t>НДФЛ - налог на доходы физического 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6143" w14:textId="7A3F0AC5" w:rsidR="004E64A3" w:rsidRDefault="004E64A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4C7A"/>
    <w:multiLevelType w:val="multilevel"/>
    <w:tmpl w:val="3574FEFE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344B4B"/>
    <w:multiLevelType w:val="multilevel"/>
    <w:tmpl w:val="97A2CC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45101"/>
    <w:multiLevelType w:val="multilevel"/>
    <w:tmpl w:val="9C42165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51750"/>
    <w:multiLevelType w:val="multilevel"/>
    <w:tmpl w:val="3F9A632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A3"/>
    <w:rsid w:val="00002D89"/>
    <w:rsid w:val="00046051"/>
    <w:rsid w:val="000B26C3"/>
    <w:rsid w:val="00123908"/>
    <w:rsid w:val="00136150"/>
    <w:rsid w:val="0017577C"/>
    <w:rsid w:val="00181C19"/>
    <w:rsid w:val="001E73EA"/>
    <w:rsid w:val="00200846"/>
    <w:rsid w:val="00291402"/>
    <w:rsid w:val="004542AD"/>
    <w:rsid w:val="00457A6F"/>
    <w:rsid w:val="00486C8B"/>
    <w:rsid w:val="00493054"/>
    <w:rsid w:val="004A6560"/>
    <w:rsid w:val="004E64A3"/>
    <w:rsid w:val="00530A69"/>
    <w:rsid w:val="00625299"/>
    <w:rsid w:val="007A538B"/>
    <w:rsid w:val="007B3739"/>
    <w:rsid w:val="0088042B"/>
    <w:rsid w:val="00891F83"/>
    <w:rsid w:val="0095753A"/>
    <w:rsid w:val="00971523"/>
    <w:rsid w:val="0097650E"/>
    <w:rsid w:val="009A08AF"/>
    <w:rsid w:val="009A098B"/>
    <w:rsid w:val="00A96E7B"/>
    <w:rsid w:val="00AC37F4"/>
    <w:rsid w:val="00B308D7"/>
    <w:rsid w:val="00C375C3"/>
    <w:rsid w:val="00C43CFD"/>
    <w:rsid w:val="00CB2770"/>
    <w:rsid w:val="00CE3018"/>
    <w:rsid w:val="00D1697C"/>
    <w:rsid w:val="00DD64F4"/>
    <w:rsid w:val="00E536BE"/>
    <w:rsid w:val="00FD6AAD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153CD"/>
  <w15:docId w15:val="{2944112E-F4C2-4EB6-B17C-3BECDBE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ind w:left="720" w:hanging="3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40" w:line="252" w:lineRule="auto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20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2"/>
      <w:szCs w:val="22"/>
    </w:rPr>
  </w:style>
  <w:style w:type="paragraph" w:customStyle="1" w:styleId="a9">
    <w:name w:val="Подпись к таблице"/>
    <w:basedOn w:val="a"/>
    <w:link w:val="a8"/>
    <w:rPr>
      <w:rFonts w:ascii="Calibri" w:eastAsia="Calibri" w:hAnsi="Calibri" w:cs="Calibri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9765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4542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42AD"/>
    <w:rPr>
      <w:color w:val="000000"/>
    </w:rPr>
  </w:style>
  <w:style w:type="paragraph" w:styleId="ad">
    <w:name w:val="footer"/>
    <w:basedOn w:val="a"/>
    <w:link w:val="ae"/>
    <w:uiPriority w:val="99"/>
    <w:unhideWhenUsed/>
    <w:rsid w:val="004542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42AD"/>
    <w:rPr>
      <w:color w:val="000000"/>
    </w:rPr>
  </w:style>
  <w:style w:type="character" w:styleId="af">
    <w:name w:val="annotation reference"/>
    <w:basedOn w:val="a0"/>
    <w:uiPriority w:val="99"/>
    <w:semiHidden/>
    <w:unhideWhenUsed/>
    <w:rsid w:val="001239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390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3908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390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3908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2390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39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A146-564A-4590-A205-0880D7C6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Федотов Дмитрий Алексеевич</cp:lastModifiedBy>
  <cp:revision>3</cp:revision>
  <dcterms:created xsi:type="dcterms:W3CDTF">2024-12-18T08:54:00Z</dcterms:created>
  <dcterms:modified xsi:type="dcterms:W3CDTF">2024-12-20T06:25:00Z</dcterms:modified>
</cp:coreProperties>
</file>