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0B78" w14:textId="77777777" w:rsidR="003E4CCA" w:rsidRPr="008F1E6C" w:rsidRDefault="002E4D35" w:rsidP="003E4CC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E6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 w:rsidR="003E4CCA" w:rsidRPr="008F1E6C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документов, </w:t>
      </w:r>
    </w:p>
    <w:p w14:paraId="0B32B56A" w14:textId="77777777" w:rsidR="002E4D35" w:rsidRPr="008F1E6C" w:rsidRDefault="003E4CCA" w:rsidP="003E4CC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E6C">
        <w:rPr>
          <w:rFonts w:ascii="Times New Roman" w:eastAsia="Calibri" w:hAnsi="Times New Roman" w:cs="Times New Roman"/>
          <w:b/>
          <w:sz w:val="24"/>
          <w:szCs w:val="24"/>
        </w:rPr>
        <w:t>предоставляемых акционерами, необходимых для расчета налога по доходам от операций по реализации акций ПАО «Газпром автоматизация»</w:t>
      </w:r>
    </w:p>
    <w:p w14:paraId="7A97CEC8" w14:textId="77777777" w:rsidR="008F1E6C" w:rsidRDefault="008F1E6C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7DAC5" w14:textId="77777777" w:rsidR="008F1E6C" w:rsidRDefault="008F1E6C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50C4A" w14:textId="2CE4BF33" w:rsidR="002E4D35" w:rsidRPr="008F1E6C" w:rsidRDefault="003E4CCA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Для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 расчета налога на доходы от операций по реализации ценных бумаг акционерами ПАО «Газпром автоматизация» </w:t>
      </w:r>
      <w:r w:rsidRPr="008F1E6C">
        <w:rPr>
          <w:rFonts w:ascii="Times New Roman" w:eastAsia="Calibri" w:hAnsi="Times New Roman" w:cs="Times New Roman"/>
          <w:sz w:val="24"/>
          <w:szCs w:val="24"/>
        </w:rPr>
        <w:t xml:space="preserve">акционеру 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необходимо предоставить </w:t>
      </w:r>
      <w:r w:rsidR="002E4D35" w:rsidRPr="008F1E6C">
        <w:rPr>
          <w:rFonts w:ascii="Times New Roman" w:eastAsia="Calibri" w:hAnsi="Times New Roman" w:cs="Times New Roman"/>
          <w:b/>
          <w:sz w:val="24"/>
          <w:szCs w:val="24"/>
        </w:rPr>
        <w:t>оригиналы или надлежащим образом заверенные копии документов (нотариально заверенные копии)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, на основании которых физическое лицо (акционер) </w:t>
      </w:r>
      <w:r w:rsidR="002E4D35" w:rsidRPr="008F1E6C">
        <w:rPr>
          <w:rFonts w:ascii="Times New Roman" w:eastAsia="Calibri" w:hAnsi="Times New Roman" w:cs="Times New Roman"/>
          <w:bCs/>
          <w:sz w:val="24"/>
          <w:szCs w:val="24"/>
        </w:rPr>
        <w:t>произвело соответствующие расходы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 xml:space="preserve">, брокерские отчеты, документы, </w:t>
      </w:r>
      <w:r w:rsidR="002E4D35" w:rsidRPr="008F1E6C">
        <w:rPr>
          <w:rFonts w:ascii="Times New Roman" w:eastAsia="Calibri" w:hAnsi="Times New Roman" w:cs="Times New Roman"/>
          <w:bCs/>
          <w:sz w:val="24"/>
          <w:szCs w:val="24"/>
        </w:rPr>
        <w:t>подтверждающие факт перехода налогоплательщику прав по соответствующим ценным бумагам</w:t>
      </w:r>
      <w:r w:rsidR="002E4D35" w:rsidRPr="008F1E6C">
        <w:rPr>
          <w:rFonts w:ascii="Times New Roman" w:eastAsia="Calibri" w:hAnsi="Times New Roman" w:cs="Times New Roman"/>
          <w:sz w:val="24"/>
          <w:szCs w:val="24"/>
        </w:rPr>
        <w:t>, факт и сумму оплаты соответствующих расходов (ст. 226 НК РФ).</w:t>
      </w:r>
    </w:p>
    <w:p w14:paraId="3A3565D3" w14:textId="77777777" w:rsidR="002E4D35" w:rsidRPr="008F1E6C" w:rsidRDefault="002E4D35" w:rsidP="002E4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Исходя из положений НК РФ, к перечню документов, подтверждающих расходы, относятся следующие:</w:t>
      </w:r>
    </w:p>
    <w:p w14:paraId="2D901BB5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1. Договор купли-продажи ценных бумаг (или иные договоры, на основании которых физическое лицо приобрело ценные бумаги), - в случае если физическое лицо самостоятельно приобрело ценные бумаги.</w:t>
      </w:r>
    </w:p>
    <w:p w14:paraId="0C83B03F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2. 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14:paraId="330D0AEC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3. Выписки банка;</w:t>
      </w:r>
    </w:p>
    <w:p w14:paraId="1668D5C1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4. Договоры мены, если акции получены в обмен на долю в уставном капитале;</w:t>
      </w:r>
    </w:p>
    <w:p w14:paraId="4EDD14AB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5. Документы, подтверждающие факт уплаты НДФЛ при приобретении ЦБ;</w:t>
      </w:r>
    </w:p>
    <w:p w14:paraId="126ECFDF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>6. Выписка по счету депо или выписка из системы ведения реестра владельцев ценных бумаг;</w:t>
      </w:r>
    </w:p>
    <w:p w14:paraId="40295921" w14:textId="77777777" w:rsidR="002E4D35" w:rsidRPr="008F1E6C" w:rsidRDefault="002E4D35" w:rsidP="003E4C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6C">
        <w:rPr>
          <w:rFonts w:ascii="Times New Roman" w:eastAsia="Calibri" w:hAnsi="Times New Roman" w:cs="Times New Roman"/>
          <w:sz w:val="24"/>
          <w:szCs w:val="24"/>
        </w:rPr>
        <w:t xml:space="preserve">7. Справка о сроке непрерывного владения акциями по лицевым счетам (согласно договору, справка формируется и направляется в ПАО «Газпром автоматизация» </w:t>
      </w:r>
      <w:r w:rsidRPr="008F1E6C">
        <w:rPr>
          <w:rFonts w:ascii="Times New Roman" w:eastAsia="Calibri" w:hAnsi="Times New Roman" w:cs="Times New Roman"/>
          <w:sz w:val="24"/>
          <w:szCs w:val="24"/>
        </w:rPr>
        <w:br/>
        <w:t>АО «ДРАГА»).</w:t>
      </w:r>
    </w:p>
    <w:p w14:paraId="0D4D2CE5" w14:textId="77777777" w:rsidR="002E4D35" w:rsidRPr="008F1E6C" w:rsidRDefault="002E4D35" w:rsidP="002E4D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F1E6C" w:rsidRPr="008F1E6C" w14:paraId="161484EB" w14:textId="77777777" w:rsidTr="008F1E6C">
        <w:tc>
          <w:tcPr>
            <w:tcW w:w="9355" w:type="dxa"/>
            <w:shd w:val="clear" w:color="auto" w:fill="auto"/>
          </w:tcPr>
          <w:p w14:paraId="30141E76" w14:textId="52C92A53" w:rsidR="008F1E6C" w:rsidRPr="008F1E6C" w:rsidRDefault="002E4D35" w:rsidP="008F1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приема документов:</w:t>
            </w:r>
            <w:r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указанные заявления, а также подтверждающие документы, могут быть представлены акционерами одновременно с требованием о выкупе акций, т.е. по адресу филиала АО «ДРАГА» в г. Москве – </w:t>
            </w:r>
            <w:r w:rsidR="008F1E6C" w:rsidRPr="008F1E6C">
              <w:rPr>
                <w:rFonts w:ascii="Times New Roman" w:hAnsi="Times New Roman" w:cs="Times New Roman"/>
                <w:sz w:val="24"/>
                <w:szCs w:val="24"/>
              </w:rPr>
              <w:t xml:space="preserve">117420, г. Москва, </w:t>
            </w:r>
            <w:proofErr w:type="spellStart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тер. г. муниципальный округ Черемушки, ул. Намёткина, д. 16 к. 6, </w:t>
            </w:r>
            <w:proofErr w:type="spellStart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помещ</w:t>
            </w:r>
            <w:proofErr w:type="spellEnd"/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. 701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а также по адресу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любого из филиалов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1E6C" w:rsidRPr="008F1E6C">
              <w:rPr>
                <w:rFonts w:ascii="Times New Roman" w:eastAsia="Calibri" w:hAnsi="Times New Roman" w:cs="Times New Roman"/>
                <w:sz w:val="24"/>
                <w:szCs w:val="24"/>
              </w:rPr>
              <w:t>АО «ДРАГА».</w:t>
            </w:r>
          </w:p>
          <w:p w14:paraId="46C887F4" w14:textId="0EE14FC4" w:rsidR="008F1E6C" w:rsidRPr="008F1E6C" w:rsidRDefault="008F1E6C" w:rsidP="008F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BE6B7" w14:textId="77777777" w:rsidR="008F1E6C" w:rsidRPr="008F1E6C" w:rsidRDefault="008F1E6C" w:rsidP="008F1E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0ECEEE" w14:textId="77777777" w:rsidR="008F1E6C" w:rsidRPr="008F1E6C" w:rsidRDefault="008F1E6C" w:rsidP="008F1E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146FBA" w14:textId="77777777" w:rsidR="002E4D35" w:rsidRPr="008F1E6C" w:rsidRDefault="002E4D35" w:rsidP="002E4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0EF062" w14:textId="77777777" w:rsidR="004B7C6E" w:rsidRPr="008F1E6C" w:rsidRDefault="004B7C6E">
      <w:pPr>
        <w:rPr>
          <w:sz w:val="24"/>
          <w:szCs w:val="24"/>
        </w:rPr>
      </w:pPr>
    </w:p>
    <w:sectPr w:rsidR="004B7C6E" w:rsidRPr="008F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09"/>
    <w:rsid w:val="000E0E09"/>
    <w:rsid w:val="002E4D35"/>
    <w:rsid w:val="003E4CCA"/>
    <w:rsid w:val="004B7C6E"/>
    <w:rsid w:val="008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55D2"/>
  <w15:chartTrackingRefBased/>
  <w15:docId w15:val="{E9A57A1C-C158-4249-BA34-A029D2F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Гульшат Раифовна</dc:creator>
  <cp:keywords/>
  <dc:description/>
  <cp:lastModifiedBy>Пархуць Инна Александровна</cp:lastModifiedBy>
  <cp:revision>3</cp:revision>
  <dcterms:created xsi:type="dcterms:W3CDTF">2023-07-21T12:28:00Z</dcterms:created>
  <dcterms:modified xsi:type="dcterms:W3CDTF">2024-10-17T12:44:00Z</dcterms:modified>
</cp:coreProperties>
</file>