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F856" w14:textId="4A81C9BE" w:rsidR="00AF5774" w:rsidRDefault="00AF5774" w:rsidP="00AF5774">
      <w:pPr>
        <w:ind w:firstLine="0"/>
        <w:jc w:val="left"/>
        <w:rPr>
          <w:vertAlign w:val="superscript"/>
        </w:rPr>
      </w:pPr>
    </w:p>
    <w:p w14:paraId="70255098" w14:textId="27DFF37D" w:rsidR="00256DFA" w:rsidRPr="00EA1419" w:rsidRDefault="00AF5774" w:rsidP="00AF5774">
      <w:pPr>
        <w:tabs>
          <w:tab w:val="left" w:pos="3855"/>
        </w:tabs>
        <w:jc w:val="right"/>
        <w:rPr>
          <w:sz w:val="20"/>
          <w:szCs w:val="20"/>
        </w:rPr>
      </w:pPr>
      <w:r>
        <w:tab/>
      </w:r>
      <w:bookmarkStart w:id="0" w:name="_GoBack"/>
      <w:bookmarkEnd w:id="0"/>
      <w:r>
        <w:t>П</w:t>
      </w:r>
      <w:r w:rsidR="00256DFA" w:rsidRPr="00EA1419">
        <w:rPr>
          <w:sz w:val="20"/>
          <w:szCs w:val="20"/>
        </w:rPr>
        <w:t>риложение №</w:t>
      </w:r>
      <w:r w:rsidR="00020948">
        <w:rPr>
          <w:sz w:val="20"/>
          <w:szCs w:val="20"/>
          <w:lang w:val="en-US"/>
        </w:rPr>
        <w:t>6</w:t>
      </w:r>
      <w:r w:rsidR="00256DFA" w:rsidRPr="00EA1419">
        <w:rPr>
          <w:sz w:val="20"/>
          <w:szCs w:val="20"/>
        </w:rPr>
        <w:t xml:space="preserve"> к Регламенту </w:t>
      </w:r>
    </w:p>
    <w:p w14:paraId="4360B430" w14:textId="77777777" w:rsidR="00C606DD" w:rsidRDefault="0077083C">
      <w:pPr>
        <w:pStyle w:val="2"/>
        <w:rPr>
          <w:color w:val="FFFFFF" w:themeColor="background1"/>
          <w:sz w:val="2"/>
          <w:szCs w:val="2"/>
        </w:rPr>
      </w:pPr>
      <w:r w:rsidRPr="0077083C">
        <w:rPr>
          <w:color w:val="FFFFFF" w:themeColor="background1"/>
          <w:sz w:val="2"/>
          <w:szCs w:val="2"/>
        </w:rPr>
        <w:t>Приложение №11. Реализуемые функции Сервиса электронной подписи</w:t>
      </w:r>
    </w:p>
    <w:p w14:paraId="6FED7112" w14:textId="77777777" w:rsidR="005A5962" w:rsidRDefault="005A5962" w:rsidP="003D3722">
      <w:pPr>
        <w:ind w:firstLine="0"/>
        <w:jc w:val="center"/>
        <w:rPr>
          <w:b/>
          <w:sz w:val="28"/>
          <w:szCs w:val="28"/>
        </w:rPr>
      </w:pPr>
    </w:p>
    <w:p w14:paraId="0317C55D" w14:textId="77777777" w:rsidR="00256DFA" w:rsidRPr="003A12AB" w:rsidRDefault="00256DFA" w:rsidP="003D3722">
      <w:pPr>
        <w:ind w:firstLine="0"/>
        <w:jc w:val="center"/>
        <w:rPr>
          <w:b/>
          <w:sz w:val="28"/>
          <w:szCs w:val="28"/>
        </w:rPr>
      </w:pPr>
      <w:r w:rsidRPr="003A12AB">
        <w:rPr>
          <w:b/>
          <w:sz w:val="28"/>
          <w:szCs w:val="28"/>
        </w:rPr>
        <w:t xml:space="preserve">Реализуемые функции Сервиса электронной подписи </w:t>
      </w:r>
    </w:p>
    <w:p w14:paraId="41FB4425" w14:textId="77777777" w:rsidR="005E128C" w:rsidRDefault="005E128C">
      <w:pPr>
        <w:ind w:firstLine="0"/>
        <w:jc w:val="right"/>
      </w:pPr>
    </w:p>
    <w:p w14:paraId="5F722498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Назначение сервиса </w:t>
      </w:r>
    </w:p>
    <w:p w14:paraId="38F2D44E" w14:textId="77777777" w:rsidR="005E128C" w:rsidRDefault="005E128C" w:rsidP="005E128C">
      <w:pPr>
        <w:ind w:firstLine="851"/>
      </w:pPr>
      <w:r>
        <w:t xml:space="preserve">Сервис электронной подписи ООО «КРИПТО-ПРО» (СЭП) предназначен для централизованного: </w:t>
      </w:r>
    </w:p>
    <w:p w14:paraId="56C77C31" w14:textId="77777777" w:rsidR="005E128C" w:rsidRDefault="005E128C" w:rsidP="005E128C">
      <w:pPr>
        <w:ind w:firstLine="851"/>
      </w:pPr>
      <w:r>
        <w:t xml:space="preserve">1.  </w:t>
      </w:r>
      <w:r w:rsidR="008546B6">
        <w:t>Х</w:t>
      </w:r>
      <w:r>
        <w:t xml:space="preserve">ранения ключей электронной подписи Пользователей Удостоверяющего центра. </w:t>
      </w:r>
    </w:p>
    <w:p w14:paraId="3DF4450F" w14:textId="77777777" w:rsidR="005E128C" w:rsidRDefault="005E128C" w:rsidP="005E128C">
      <w:pPr>
        <w:ind w:firstLine="851"/>
      </w:pPr>
      <w:r>
        <w:t xml:space="preserve">2. Создания и проверки электронной подписи электронных документов различного формата криптографических сообщений. </w:t>
      </w:r>
    </w:p>
    <w:p w14:paraId="5F0A2172" w14:textId="77777777" w:rsidR="005E128C" w:rsidRDefault="005E128C" w:rsidP="005E128C">
      <w:pPr>
        <w:ind w:firstLine="851"/>
      </w:pPr>
      <w:r>
        <w:t xml:space="preserve">3. Взаимодействия Операторов и Пользователей Удостоверяющего центра с Удостоверяющим центром для управления сертификатами ключей проверки электронной подписи. </w:t>
      </w:r>
    </w:p>
    <w:p w14:paraId="22B1F9D1" w14:textId="77777777" w:rsidR="005E128C" w:rsidRDefault="005E128C" w:rsidP="005E128C">
      <w:pPr>
        <w:ind w:firstLine="0"/>
      </w:pPr>
    </w:p>
    <w:p w14:paraId="20C993E1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Поддерживаемые форматы и стандарты </w:t>
      </w:r>
    </w:p>
    <w:p w14:paraId="703AE71E" w14:textId="77777777" w:rsidR="005E128C" w:rsidRDefault="005E128C" w:rsidP="005E128C">
      <w:pPr>
        <w:pStyle w:val="af8"/>
        <w:ind w:left="0" w:firstLine="851"/>
      </w:pPr>
      <w:r>
        <w:t xml:space="preserve">Электронная подпись создается с использованием криптографических алгоритмов в соответствии с ГОСТ Р 34.10-2012 «Информационная технология. Криптографическая защита информации. Процессы формирования и проверки электронной цифровой подписи», ГОСТ Р 34.11-2012 «Информационная технология. Криптографическая защита информации. Функция </w:t>
      </w:r>
      <w:proofErr w:type="spellStart"/>
      <w:r>
        <w:t>хэширования</w:t>
      </w:r>
      <w:proofErr w:type="spellEnd"/>
      <w:r>
        <w:t xml:space="preserve">» и ГОСТ Р 34.10-2001 «Информационная технология. Криптографическая защита информации. Процессы формирования и проверки электронной цифровой подписи», ГОСТ Р 34.11-94 «Информационная технология. Криптографическая защита информации. Функция </w:t>
      </w:r>
      <w:proofErr w:type="spellStart"/>
      <w:r>
        <w:t>хэширования</w:t>
      </w:r>
      <w:proofErr w:type="spellEnd"/>
      <w:r>
        <w:t xml:space="preserve">». </w:t>
      </w:r>
    </w:p>
    <w:p w14:paraId="1EC15593" w14:textId="77777777" w:rsidR="005E128C" w:rsidRDefault="005E128C" w:rsidP="005E128C">
      <w:pPr>
        <w:pStyle w:val="af8"/>
        <w:ind w:left="0" w:firstLine="851"/>
      </w:pPr>
    </w:p>
    <w:p w14:paraId="79FC9CA0" w14:textId="77777777" w:rsidR="005E128C" w:rsidRDefault="005E128C" w:rsidP="005E128C">
      <w:pPr>
        <w:pStyle w:val="af8"/>
        <w:ind w:left="0" w:firstLine="851"/>
      </w:pPr>
      <w:r>
        <w:t xml:space="preserve">Поддерживаемые форматы криптографических сообщений: </w:t>
      </w:r>
    </w:p>
    <w:p w14:paraId="6B11971D" w14:textId="77777777" w:rsidR="005E128C" w:rsidRDefault="005E128C" w:rsidP="005E128C">
      <w:pPr>
        <w:pStyle w:val="af8"/>
        <w:ind w:left="0" w:firstLine="851"/>
      </w:pPr>
      <w:r>
        <w:t>1. «Чистая» (необработанная) Электронная подпись ГОСТ 34.10 – 2001, ГОСТ 34.10 – 2012;</w:t>
      </w:r>
    </w:p>
    <w:p w14:paraId="1CDF3071" w14:textId="77777777" w:rsidR="005E128C" w:rsidRDefault="005E128C" w:rsidP="005E128C">
      <w:pPr>
        <w:pStyle w:val="af8"/>
        <w:ind w:left="0" w:firstLine="851"/>
        <w:rPr>
          <w:lang w:val="en-US"/>
        </w:rPr>
      </w:pPr>
      <w:r w:rsidRPr="00B30EFA">
        <w:t xml:space="preserve"> </w:t>
      </w:r>
      <w:r w:rsidRPr="005E128C">
        <w:rPr>
          <w:lang w:val="en-US"/>
        </w:rPr>
        <w:t xml:space="preserve">2. </w:t>
      </w:r>
      <w:r>
        <w:t>Усовершенствованная</w:t>
      </w:r>
      <w:r w:rsidRPr="005E128C">
        <w:rPr>
          <w:lang w:val="en-US"/>
        </w:rPr>
        <w:t xml:space="preserve"> </w:t>
      </w:r>
      <w:r>
        <w:t>подпись</w:t>
      </w:r>
      <w:r w:rsidRPr="005E128C">
        <w:rPr>
          <w:lang w:val="en-US"/>
        </w:rPr>
        <w:t xml:space="preserve"> </w:t>
      </w:r>
      <w:r>
        <w:t>в</w:t>
      </w:r>
      <w:r w:rsidRPr="005E128C">
        <w:rPr>
          <w:lang w:val="en-US"/>
        </w:rPr>
        <w:t xml:space="preserve"> </w:t>
      </w:r>
      <w:r>
        <w:t>соответствии</w:t>
      </w:r>
      <w:r w:rsidRPr="005E128C">
        <w:rPr>
          <w:lang w:val="en-US"/>
        </w:rPr>
        <w:t xml:space="preserve"> </w:t>
      </w:r>
      <w:r>
        <w:t>с</w:t>
      </w:r>
      <w:r w:rsidRPr="005E128C">
        <w:rPr>
          <w:lang w:val="en-US"/>
        </w:rPr>
        <w:t xml:space="preserve"> ETSI TS 101 733 "Electronic Signatures and Infrastructures (ESI); CMS Advanced Electronic Signatures (</w:t>
      </w:r>
      <w:proofErr w:type="spellStart"/>
      <w:r w:rsidRPr="005E128C">
        <w:rPr>
          <w:lang w:val="en-US"/>
        </w:rPr>
        <w:t>CAdES</w:t>
      </w:r>
      <w:proofErr w:type="spellEnd"/>
      <w:r w:rsidRPr="005E128C">
        <w:rPr>
          <w:lang w:val="en-US"/>
        </w:rPr>
        <w:t xml:space="preserve">)", </w:t>
      </w:r>
      <w:r>
        <w:t>рекомендациями</w:t>
      </w:r>
      <w:r w:rsidRPr="005E128C">
        <w:rPr>
          <w:lang w:val="en-US"/>
        </w:rPr>
        <w:t xml:space="preserve"> RFC 5652, "Cryptographic Message Syntax" (</w:t>
      </w:r>
      <w:proofErr w:type="spellStart"/>
      <w:r w:rsidRPr="005E128C">
        <w:rPr>
          <w:lang w:val="en-US"/>
        </w:rPr>
        <w:t>CAdES</w:t>
      </w:r>
      <w:proofErr w:type="spellEnd"/>
      <w:r w:rsidRPr="005E128C">
        <w:rPr>
          <w:lang w:val="en-US"/>
        </w:rPr>
        <w:t xml:space="preserve">-BES </w:t>
      </w:r>
      <w:r>
        <w:t>и</w:t>
      </w:r>
      <w:r w:rsidRPr="005E128C">
        <w:rPr>
          <w:lang w:val="en-US"/>
        </w:rPr>
        <w:t xml:space="preserve"> </w:t>
      </w:r>
      <w:proofErr w:type="spellStart"/>
      <w:r w:rsidRPr="005E128C">
        <w:rPr>
          <w:lang w:val="en-US"/>
        </w:rPr>
        <w:t>CAdES</w:t>
      </w:r>
      <w:proofErr w:type="spellEnd"/>
      <w:r w:rsidRPr="005E128C">
        <w:rPr>
          <w:lang w:val="en-US"/>
        </w:rPr>
        <w:t xml:space="preserve">-X Long Type 1); </w:t>
      </w:r>
    </w:p>
    <w:p w14:paraId="39523119" w14:textId="77777777" w:rsidR="005E128C" w:rsidRDefault="005E128C" w:rsidP="005E128C">
      <w:pPr>
        <w:pStyle w:val="af8"/>
        <w:ind w:left="0" w:firstLine="851"/>
        <w:rPr>
          <w:lang w:val="en-US"/>
        </w:rPr>
      </w:pPr>
      <w:r w:rsidRPr="005E128C">
        <w:rPr>
          <w:lang w:val="en-US"/>
        </w:rPr>
        <w:t xml:space="preserve">3. </w:t>
      </w:r>
      <w:r>
        <w:t>Подпись</w:t>
      </w:r>
      <w:r w:rsidRPr="005E128C">
        <w:rPr>
          <w:lang w:val="en-US"/>
        </w:rPr>
        <w:t xml:space="preserve"> XML-</w:t>
      </w:r>
      <w:r>
        <w:t>документов</w:t>
      </w:r>
      <w:r w:rsidRPr="005E128C">
        <w:rPr>
          <w:lang w:val="en-US"/>
        </w:rPr>
        <w:t xml:space="preserve"> (XML Digital Signature, </w:t>
      </w:r>
      <w:proofErr w:type="spellStart"/>
      <w:r w:rsidRPr="005E128C">
        <w:rPr>
          <w:lang w:val="en-US"/>
        </w:rPr>
        <w:t>XMLDSig</w:t>
      </w:r>
      <w:proofErr w:type="spellEnd"/>
      <w:r w:rsidRPr="005E128C">
        <w:rPr>
          <w:lang w:val="en-US"/>
        </w:rPr>
        <w:t xml:space="preserve">); </w:t>
      </w:r>
    </w:p>
    <w:p w14:paraId="213261F4" w14:textId="77777777" w:rsidR="005E128C" w:rsidRDefault="005E128C" w:rsidP="005E128C">
      <w:pPr>
        <w:pStyle w:val="af8"/>
        <w:ind w:left="0" w:firstLine="851"/>
        <w:rPr>
          <w:lang w:val="en-US"/>
        </w:rPr>
      </w:pPr>
      <w:r w:rsidRPr="005E128C">
        <w:rPr>
          <w:lang w:val="en-US"/>
        </w:rPr>
        <w:t xml:space="preserve">4. </w:t>
      </w:r>
      <w:r>
        <w:t>Подпись</w:t>
      </w:r>
      <w:r w:rsidRPr="005E128C">
        <w:rPr>
          <w:lang w:val="en-US"/>
        </w:rPr>
        <w:t xml:space="preserve"> </w:t>
      </w:r>
      <w:r>
        <w:t>документов</w:t>
      </w:r>
      <w:r w:rsidRPr="005E128C">
        <w:rPr>
          <w:lang w:val="en-US"/>
        </w:rPr>
        <w:t xml:space="preserve"> PDF (Open Document Format); </w:t>
      </w:r>
    </w:p>
    <w:p w14:paraId="24E48743" w14:textId="77777777" w:rsidR="005E128C" w:rsidRDefault="005E128C" w:rsidP="005E128C">
      <w:pPr>
        <w:pStyle w:val="af8"/>
        <w:ind w:left="0" w:firstLine="851"/>
        <w:rPr>
          <w:lang w:val="en-US"/>
        </w:rPr>
      </w:pPr>
      <w:r w:rsidRPr="005E128C">
        <w:rPr>
          <w:lang w:val="en-US"/>
        </w:rPr>
        <w:t xml:space="preserve">5. </w:t>
      </w:r>
      <w:r>
        <w:t>Подпись</w:t>
      </w:r>
      <w:r w:rsidRPr="005E128C">
        <w:rPr>
          <w:lang w:val="en-US"/>
        </w:rPr>
        <w:t xml:space="preserve"> </w:t>
      </w:r>
      <w:r>
        <w:t>документов</w:t>
      </w:r>
      <w:r w:rsidRPr="005E128C">
        <w:rPr>
          <w:lang w:val="en-US"/>
        </w:rPr>
        <w:t xml:space="preserve"> Microsoft Office (Office Open XML). </w:t>
      </w:r>
    </w:p>
    <w:p w14:paraId="6E25E2F7" w14:textId="77777777" w:rsidR="005E128C" w:rsidRDefault="005E128C" w:rsidP="005E128C">
      <w:pPr>
        <w:pStyle w:val="af8"/>
        <w:ind w:left="0" w:firstLine="851"/>
        <w:rPr>
          <w:lang w:val="en-US"/>
        </w:rPr>
      </w:pPr>
    </w:p>
    <w:p w14:paraId="3E80FE77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Используемые средства электронной подписи </w:t>
      </w:r>
    </w:p>
    <w:p w14:paraId="75AEE1E3" w14:textId="7A93678F" w:rsidR="005E128C" w:rsidRDefault="005E128C" w:rsidP="005E128C">
      <w:r>
        <w:t xml:space="preserve">Для хранения ключей электронной подписи Пользователей Удостоверяющего центра, создания электронной подписи электронных документов в составе Сервиса электронной подписи используется сертифицированное средство электронной подписи ПАКМ «КриптоПро HSM». </w:t>
      </w:r>
    </w:p>
    <w:p w14:paraId="511CA651" w14:textId="77777777" w:rsidR="005E128C" w:rsidRDefault="005E128C" w:rsidP="005E128C">
      <w:r>
        <w:t xml:space="preserve">Для проверки электронной подписи электронных документов используется сертифицированное средство электронной подписи СКЗИ «КриптоПро CSP». </w:t>
      </w:r>
    </w:p>
    <w:p w14:paraId="53255E25" w14:textId="77777777" w:rsidR="005E128C" w:rsidRDefault="005E128C" w:rsidP="005E128C"/>
    <w:p w14:paraId="5B99A0C9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Предоставление доступа к сервису </w:t>
      </w:r>
    </w:p>
    <w:p w14:paraId="2FBA15B6" w14:textId="77777777" w:rsidR="005E128C" w:rsidRDefault="005E128C" w:rsidP="005E128C">
      <w:pPr>
        <w:ind w:firstLine="851"/>
      </w:pPr>
      <w:r>
        <w:t xml:space="preserve">Доступ к Сервису электронной подписи осуществляется круглосуточно в режиме 24х7 по каналам связи посредством Веб-интерфейса, предоставляемого </w:t>
      </w:r>
      <w:r w:rsidR="00672D04">
        <w:t>Исполнителем</w:t>
      </w:r>
      <w:r>
        <w:t xml:space="preserve">, или Прикладного интерфейса, используемого для подключения Информационных систем </w:t>
      </w:r>
      <w:r>
        <w:lastRenderedPageBreak/>
        <w:t xml:space="preserve">Уполномоченной организации в соответствии руководством разработчика программного обеспечения «КриптоПро DSS». </w:t>
      </w:r>
    </w:p>
    <w:p w14:paraId="10DFC707" w14:textId="77777777" w:rsidR="005E128C" w:rsidRDefault="005E128C" w:rsidP="005E128C">
      <w:pPr>
        <w:ind w:firstLine="851"/>
      </w:pPr>
      <w:r>
        <w:t xml:space="preserve">Аутентификация пользователей осуществляется с использованием штатного Центра идентификации в составе ПАК «КриптоПро DSS» или по протоколу SAML (WS </w:t>
      </w:r>
      <w:proofErr w:type="spellStart"/>
      <w:r>
        <w:t>Security</w:t>
      </w:r>
      <w:proofErr w:type="spellEnd"/>
      <w:r>
        <w:t xml:space="preserve">) или </w:t>
      </w:r>
      <w:proofErr w:type="spellStart"/>
      <w:r>
        <w:t>OpenID</w:t>
      </w:r>
      <w:proofErr w:type="spellEnd"/>
      <w:r>
        <w:t xml:space="preserve"> с использованием Стороннего центра идентификации Уполномоченной организации, подключаемого к Сервису электронной подписи в соответствии с документацией на программное обеспечение «КриптоПро DSS». </w:t>
      </w:r>
    </w:p>
    <w:p w14:paraId="73E31E33" w14:textId="640A8079" w:rsidR="005E128C" w:rsidRDefault="005E128C" w:rsidP="005E128C">
      <w:pPr>
        <w:ind w:firstLine="851"/>
      </w:pPr>
      <w:r>
        <w:t xml:space="preserve">Руководства доступны по адресу </w:t>
      </w:r>
      <w:hyperlink r:id="rId8" w:history="1">
        <w:r w:rsidR="0019579C" w:rsidRPr="00AE59EE">
          <w:rPr>
            <w:rStyle w:val="ad"/>
          </w:rPr>
          <w:t>https://www.cryptopro.ru</w:t>
        </w:r>
      </w:hyperlink>
      <w:r>
        <w:t xml:space="preserve">. </w:t>
      </w:r>
    </w:p>
    <w:p w14:paraId="6B0A6F61" w14:textId="77777777" w:rsidR="005E128C" w:rsidRDefault="005E128C" w:rsidP="005E128C">
      <w:pPr>
        <w:ind w:firstLine="851"/>
      </w:pPr>
      <w:r>
        <w:t xml:space="preserve">Вторичная аутентификация пользователей осуществляется посредством ключа аутентификации в мобильном приложении (программе для ЭВМ) «КриптоПро DSS </w:t>
      </w:r>
      <w:proofErr w:type="spellStart"/>
      <w:r>
        <w:t>Client</w:t>
      </w:r>
      <w:proofErr w:type="spellEnd"/>
      <w:r>
        <w:t xml:space="preserve">» из состава ПО «Модуль аутентификации DSS </w:t>
      </w:r>
      <w:proofErr w:type="spellStart"/>
      <w:r>
        <w:t>Client</w:t>
      </w:r>
      <w:proofErr w:type="spellEnd"/>
      <w:r>
        <w:t xml:space="preserve"> для ПАК «КриптоПро DSS» версии 2.0» на устройствах Пользователей УЦ; одноразового кода, высылаемого Пользователям УЦ в информационном сообщении или формируемого с помощью ОТР-токена. </w:t>
      </w:r>
    </w:p>
    <w:p w14:paraId="0A5FC8F6" w14:textId="77777777" w:rsidR="005E128C" w:rsidRDefault="005E128C" w:rsidP="005E128C">
      <w:pPr>
        <w:ind w:firstLine="851"/>
      </w:pPr>
      <w:r>
        <w:t xml:space="preserve">Допускается прерывание функционирования СЭП для проведения плановых регламентных работ не более чем на 1 час. В случае возникновения внештатных ситуаций восстановление функционирования СЭП осуществляется в течение 1 часа рабочего времени. </w:t>
      </w:r>
    </w:p>
    <w:p w14:paraId="17AD4E6D" w14:textId="77777777" w:rsidR="005E128C" w:rsidRDefault="005E128C" w:rsidP="005E128C"/>
    <w:p w14:paraId="6EA662E4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Информирование Пользователей Удостоверяющего центра </w:t>
      </w:r>
    </w:p>
    <w:p w14:paraId="002CC6FC" w14:textId="77777777" w:rsidR="005E128C" w:rsidRDefault="005E128C" w:rsidP="005E128C">
      <w:r>
        <w:t>СЭП позволяет информировать Пользователей Удостоверяющего центра посредством отправки информационных сообщений, содержащих сведения о подключении к СЭП и подписываемых электронных документах от имени Пользователя Удостоверяющего центра, выполняемых операциях с ключом электронной подписи, принадлежащих Пользователю Удостоверяющего центра.</w:t>
      </w:r>
    </w:p>
    <w:p w14:paraId="50DA524A" w14:textId="77777777" w:rsidR="005E128C" w:rsidRDefault="005E128C" w:rsidP="005E128C"/>
    <w:p w14:paraId="6293C92F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 xml:space="preserve">Защита информации </w:t>
      </w:r>
    </w:p>
    <w:p w14:paraId="5A99F24E" w14:textId="77777777" w:rsidR="005E128C" w:rsidRDefault="005E128C" w:rsidP="005E128C">
      <w:pPr>
        <w:ind w:firstLine="851"/>
      </w:pPr>
      <w:r>
        <w:t xml:space="preserve">Защита от несанкционированного доступа ключей электронной подписи пользователей осуществляется с использованием сертифицированного средства криптографической защиты информации ПАКМ «КриптоПро HSM». </w:t>
      </w:r>
    </w:p>
    <w:p w14:paraId="5EF17932" w14:textId="77777777" w:rsidR="005E128C" w:rsidRDefault="005E128C" w:rsidP="005E128C">
      <w:pPr>
        <w:ind w:firstLine="851"/>
      </w:pPr>
      <w:r>
        <w:t xml:space="preserve">Защита информации, передаваемой при подключении Информационной системы, осуществляется Уполномоченной организацией с использованием средств криптографической защиты, совместимых со средствами Удостоверяющего центра. </w:t>
      </w:r>
    </w:p>
    <w:p w14:paraId="70C34B5A" w14:textId="77777777" w:rsidR="005E128C" w:rsidRDefault="005E128C" w:rsidP="005E128C">
      <w:pPr>
        <w:ind w:firstLine="851"/>
      </w:pPr>
      <w:r>
        <w:t xml:space="preserve">Защита </w:t>
      </w:r>
      <w:proofErr w:type="spellStart"/>
      <w:r>
        <w:t>аутентификационной</w:t>
      </w:r>
      <w:proofErr w:type="spellEnd"/>
      <w:r>
        <w:t xml:space="preserve"> информации, передаваемой при подключении Стороннего центра идентификации, осуществляется Уполномоченной организацией с использованием средств криптографической защиты, совместимых со средствами Удостоверяющего центра. </w:t>
      </w:r>
    </w:p>
    <w:p w14:paraId="0F2EB3E2" w14:textId="77777777" w:rsidR="005E128C" w:rsidRDefault="005E128C" w:rsidP="005E128C">
      <w:pPr>
        <w:ind w:firstLine="851"/>
      </w:pPr>
      <w:r>
        <w:t xml:space="preserve">Защита информации, передаваемой при подключении SMS-шлюза, осуществляется Уполномоченной организацией с использованием средств криптографической защиты, совместимых со средствами Удостоверяющего центра. Обеспечение информационной безопасности подтверждается аттестатом соответствия объекта информатизации автоматизированной системы Сервиса электронной подписи требованиям по защите информации от несанкционированного доступа. </w:t>
      </w:r>
    </w:p>
    <w:p w14:paraId="0DB7A611" w14:textId="77777777" w:rsidR="005E128C" w:rsidRDefault="005E128C" w:rsidP="005E128C"/>
    <w:p w14:paraId="596AA028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>Правила пользования Сервисом электронной подписи</w:t>
      </w:r>
    </w:p>
    <w:p w14:paraId="6A8F1165" w14:textId="77777777" w:rsidR="005E128C" w:rsidRDefault="005E128C" w:rsidP="005E128C">
      <w:r>
        <w:t xml:space="preserve"> Ключи электронной подписи формируются в СЭП в </w:t>
      </w:r>
      <w:proofErr w:type="spellStart"/>
      <w:r>
        <w:t>неэкспортируемом</w:t>
      </w:r>
      <w:proofErr w:type="spellEnd"/>
      <w:r>
        <w:t xml:space="preserve"> формате, т.е. недоступном для сохранения и использования на съемных ключевых носителях и рабочем месте пользователя. </w:t>
      </w:r>
    </w:p>
    <w:p w14:paraId="0D9B3AFE" w14:textId="77777777" w:rsidR="005E128C" w:rsidRDefault="005E128C" w:rsidP="005E128C">
      <w:r>
        <w:t xml:space="preserve">При создании ключа электронной подписи в СЭП Пользователем Удостоверяющего центра может быть установлен индивидуальный PIN-код доступа к ключевому контейнеру, содержащему ключ электронной подписи. </w:t>
      </w:r>
    </w:p>
    <w:p w14:paraId="1732D9F3" w14:textId="77777777" w:rsidR="005E128C" w:rsidRDefault="005E128C" w:rsidP="005E128C">
      <w:r>
        <w:lastRenderedPageBreak/>
        <w:t xml:space="preserve">Создание сертификата ключа проверки электронной подписи для использования в СЭП осуществляться подключенным к СЭП Удостоверяющим центром. </w:t>
      </w:r>
    </w:p>
    <w:p w14:paraId="14DFF12F" w14:textId="77777777" w:rsidR="005E128C" w:rsidRDefault="005E128C" w:rsidP="005E128C"/>
    <w:p w14:paraId="6E344A80" w14:textId="77777777" w:rsidR="005E128C" w:rsidRDefault="005E128C" w:rsidP="005E128C">
      <w:pPr>
        <w:ind w:firstLine="851"/>
      </w:pPr>
      <w:r>
        <w:t xml:space="preserve"> Использование ключа электронной подписи в СЭП должно подтверждаться владельцем соответствующего сертификата ключа проверки электронной подписи (Пользователем УЦ) с помощью ключа аутентификации в мобильном приложении (программе для ЭВМ) «КриптоПро DSS </w:t>
      </w:r>
      <w:proofErr w:type="spellStart"/>
      <w:r>
        <w:t>Client</w:t>
      </w:r>
      <w:proofErr w:type="spellEnd"/>
      <w:r>
        <w:t xml:space="preserve">» на устройстве Пользователя УЦ; или одноразового пароля, формируемого персональным ОТР-токеном владельца сертификата ключа проверки электронной подписи или высылаемого в информационном сообщении на указанный при регистрации Пользователем УЦ мобильный телефон владельца сертификата ключа электронной подписи Пользователя УЦ, а также (опционально) индивидуальным PIN-кодом доступа к ключевому контейнеру, содержащему используемый ключ электронной подписи. </w:t>
      </w:r>
    </w:p>
    <w:p w14:paraId="671AF3B4" w14:textId="77777777" w:rsidR="005E128C" w:rsidRDefault="005E128C" w:rsidP="005E128C">
      <w:pPr>
        <w:ind w:firstLine="851"/>
      </w:pPr>
      <w:r>
        <w:t xml:space="preserve">Пользователь Удостоверяющего центра должен хранить в тайне индивидуальный PIN код доступа к ключевому контейнеру, </w:t>
      </w:r>
      <w:proofErr w:type="spellStart"/>
      <w:r>
        <w:t>аутентификационную</w:t>
      </w:r>
      <w:proofErr w:type="spellEnd"/>
      <w:r>
        <w:t xml:space="preserve"> информацию, обеспечить сохранность персональных средств аутентификации (ключ аутентификации для мобильного приложения (программы для ЭВМ) «КриптоПро DSS </w:t>
      </w:r>
      <w:proofErr w:type="spellStart"/>
      <w:r>
        <w:t>Client</w:t>
      </w:r>
      <w:proofErr w:type="spellEnd"/>
      <w:r>
        <w:t xml:space="preserve">», ОТР-токен, мобильный телефон и SIM-карту для получения одноразового пароля), используемые для подтверждения использования ключа электронной подписи для подписания электронного документа, принимать все возможные меры для предотвращения их потери, раскрытия и несанкционированного использования. </w:t>
      </w:r>
    </w:p>
    <w:p w14:paraId="10042D1D" w14:textId="77777777" w:rsidR="005E128C" w:rsidRDefault="005E128C" w:rsidP="005E128C">
      <w:pPr>
        <w:ind w:firstLine="851"/>
      </w:pPr>
      <w:r>
        <w:t xml:space="preserve">Пользователь Удостоверяющего центра обязан немедленно обратиться к Оператору СЭП с заявлением на прекращение действия соответствующего сертификата ключа проверки электронной подписи в случае раскрытия, искажения персонального ключа электронной подписи, компрометации </w:t>
      </w:r>
      <w:proofErr w:type="spellStart"/>
      <w:r>
        <w:t>аутентификационной</w:t>
      </w:r>
      <w:proofErr w:type="spellEnd"/>
      <w:r>
        <w:t xml:space="preserve"> информации и утери специальных устройств, используемых для аутентификации (ключа аутентификации для мобильного приложения (программы для ЭВМ) «КриптоПро DSS </w:t>
      </w:r>
      <w:proofErr w:type="spellStart"/>
      <w:r>
        <w:t>Client</w:t>
      </w:r>
      <w:proofErr w:type="spellEnd"/>
      <w:r>
        <w:t xml:space="preserve">», мобильного телефона, SIM-карты и (или) ОТР-токена), а также в случае, если Пользователю Удостоверяющего центра стало известно, что этот ключ электронной подписи используется или использовался ранее другими лицами, в том числе если Пользователь УЦ получил сообщение от СЭП о выполнении каких-либо операций от его имени в то время, когда он их не выполнял. </w:t>
      </w:r>
    </w:p>
    <w:p w14:paraId="0B437A85" w14:textId="77777777" w:rsidR="005E128C" w:rsidRDefault="005E128C" w:rsidP="005E128C">
      <w:pPr>
        <w:ind w:firstLine="851"/>
      </w:pPr>
      <w:r>
        <w:t xml:space="preserve">На рабочих местах Пользователей Удостоверяющего центра должны использоваться сертифицированные средства антивирусной защиты в соответствии с эксплуатационной документацией. </w:t>
      </w:r>
    </w:p>
    <w:p w14:paraId="36BFF0A5" w14:textId="77777777" w:rsidR="005E128C" w:rsidRDefault="005E128C" w:rsidP="005E128C">
      <w:pPr>
        <w:ind w:firstLine="0"/>
      </w:pPr>
    </w:p>
    <w:p w14:paraId="7C7FC9D9" w14:textId="77777777" w:rsidR="005E128C" w:rsidRPr="005E128C" w:rsidRDefault="005E128C" w:rsidP="005E128C">
      <w:pPr>
        <w:pStyle w:val="af8"/>
        <w:numPr>
          <w:ilvl w:val="0"/>
          <w:numId w:val="45"/>
        </w:numPr>
        <w:ind w:left="851" w:firstLine="0"/>
        <w:rPr>
          <w:b/>
        </w:rPr>
      </w:pPr>
      <w:r w:rsidRPr="005E128C">
        <w:rPr>
          <w:b/>
        </w:rPr>
        <w:t>Аудит Сервиса электронной подписи</w:t>
      </w:r>
    </w:p>
    <w:p w14:paraId="4D6F76DA" w14:textId="77777777" w:rsidR="00256DFA" w:rsidRPr="005E128C" w:rsidRDefault="005E128C" w:rsidP="005E128C">
      <w:pPr>
        <w:rPr>
          <w:rFonts w:ascii="Verdana" w:hAnsi="Verdana"/>
          <w:sz w:val="16"/>
          <w:szCs w:val="16"/>
        </w:rPr>
      </w:pPr>
      <w:r>
        <w:t xml:space="preserve"> Регистрация всех операций, выполняемых Операторами и Пользователями Удостоверяющего центра, осуществляется средствами СЭП. Журналы аудита выгружаются средствами СЭП и используются для контроля и анализа выполненных операций при разборе спорных вопросов и разрешении конфликтных ситуаций. Оператор СЭП доступ к журналу аудита имеет посредством Веб-интерфейса, предоставляемого Удостоверяющим центром.</w:t>
      </w:r>
    </w:p>
    <w:sectPr w:rsidR="00256DFA" w:rsidRPr="005E128C" w:rsidSect="0052059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B088E" w14:textId="77777777" w:rsidR="009A0C77" w:rsidRDefault="009A0C77">
      <w:r>
        <w:separator/>
      </w:r>
    </w:p>
  </w:endnote>
  <w:endnote w:type="continuationSeparator" w:id="0">
    <w:p w14:paraId="5E6027C2" w14:textId="77777777" w:rsidR="009A0C77" w:rsidRDefault="009A0C77">
      <w:r>
        <w:continuationSeparator/>
      </w:r>
    </w:p>
  </w:endnote>
  <w:endnote w:type="continuationNotice" w:id="1">
    <w:p w14:paraId="63F57574" w14:textId="77777777" w:rsidR="009A0C77" w:rsidRDefault="009A0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A7A6E" w14:textId="77777777" w:rsidR="009A0C77" w:rsidRDefault="009A0C77">
      <w:r>
        <w:separator/>
      </w:r>
    </w:p>
  </w:footnote>
  <w:footnote w:type="continuationSeparator" w:id="0">
    <w:p w14:paraId="01F9EDB4" w14:textId="77777777" w:rsidR="009A0C77" w:rsidRDefault="009A0C77">
      <w:r>
        <w:continuationSeparator/>
      </w:r>
    </w:p>
  </w:footnote>
  <w:footnote w:type="continuationNotice" w:id="1">
    <w:p w14:paraId="419E3873" w14:textId="77777777" w:rsidR="009A0C77" w:rsidRDefault="009A0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77777777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419ACC78" w14:textId="77777777" w:rsidR="004F23D8" w:rsidRDefault="004F23D8" w:rsidP="005205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241461A2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754838FC" w14:textId="128AA55B" w:rsidR="00A66562" w:rsidRPr="00A66562" w:rsidRDefault="00A66562" w:rsidP="00A665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0C77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AF5774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E63"/>
    <w:rsid w:val="00ED174A"/>
    <w:rsid w:val="00ED4419"/>
    <w:rsid w:val="00ED588D"/>
    <w:rsid w:val="00ED6EDB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yptopr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7612-4706-4C68-848F-C37EFC56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57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9</cp:revision>
  <cp:lastPrinted>2021-07-22T13:33:00Z</cp:lastPrinted>
  <dcterms:created xsi:type="dcterms:W3CDTF">2021-09-20T12:36:00Z</dcterms:created>
  <dcterms:modified xsi:type="dcterms:W3CDTF">2021-09-28T12:03:00Z</dcterms:modified>
</cp:coreProperties>
</file>