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56" w:rsidRPr="00BB7A56" w:rsidRDefault="00BB7A56" w:rsidP="008F7068">
      <w:pPr>
        <w:pStyle w:val="1"/>
        <w:spacing w:before="0" w:beforeAutospacing="0" w:after="0" w:afterAutospacing="0" w:line="320" w:lineRule="atLeast"/>
        <w:jc w:val="center"/>
        <w:rPr>
          <w:b w:val="0"/>
          <w:bCs w:val="0"/>
          <w:sz w:val="40"/>
          <w:szCs w:val="40"/>
        </w:rPr>
      </w:pPr>
      <w:r w:rsidRPr="00BB7A56">
        <w:rPr>
          <w:b w:val="0"/>
          <w:bCs w:val="0"/>
          <w:sz w:val="40"/>
          <w:szCs w:val="40"/>
        </w:rPr>
        <w:t>Вниманию эмитентов!</w:t>
      </w:r>
    </w:p>
    <w:p w:rsidR="00BB7A56" w:rsidRDefault="00BB7A56" w:rsidP="00417250">
      <w:pPr>
        <w:spacing w:after="15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7250" w:rsidRPr="00FF1A51" w:rsidRDefault="00BB7A56" w:rsidP="00FF1A51">
      <w:pPr>
        <w:spacing w:after="150"/>
        <w:jc w:val="both"/>
        <w:rPr>
          <w:rFonts w:asciiTheme="majorHAnsi" w:hAnsiTheme="majorHAnsi"/>
          <w:sz w:val="28"/>
          <w:szCs w:val="28"/>
          <w:u w:val="single"/>
        </w:rPr>
      </w:pPr>
      <w:r w:rsidRPr="00FF1A51">
        <w:rPr>
          <w:rFonts w:asciiTheme="majorHAnsi" w:eastAsia="Times New Roman" w:hAnsiTheme="majorHAnsi"/>
          <w:bCs/>
          <w:sz w:val="28"/>
          <w:szCs w:val="28"/>
        </w:rPr>
        <w:t>АО «ДРАГА» сообщает об изменении порядка внесения сведений об адресе места нахождения юридического лица</w:t>
      </w:r>
      <w:r w:rsidR="00417250" w:rsidRPr="00FF1A51">
        <w:rPr>
          <w:rFonts w:asciiTheme="majorHAnsi" w:eastAsia="Times New Roman" w:hAnsiTheme="majorHAnsi"/>
          <w:bCs/>
          <w:sz w:val="28"/>
          <w:szCs w:val="28"/>
        </w:rPr>
        <w:t>:</w:t>
      </w:r>
      <w:r w:rsidRPr="00FF1A51">
        <w:rPr>
          <w:rFonts w:asciiTheme="majorHAnsi" w:eastAsia="Times New Roman" w:hAnsiTheme="majorHAnsi"/>
          <w:bCs/>
          <w:sz w:val="28"/>
          <w:szCs w:val="28"/>
        </w:rPr>
        <w:t xml:space="preserve">   </w:t>
      </w:r>
      <w:r w:rsidR="00417250" w:rsidRPr="00FF1A51">
        <w:rPr>
          <w:rFonts w:asciiTheme="majorHAnsi" w:hAnsiTheme="majorHAnsi"/>
          <w:sz w:val="28"/>
          <w:szCs w:val="28"/>
        </w:rPr>
        <w:t>в</w:t>
      </w:r>
      <w:r w:rsidR="00490BBE" w:rsidRPr="00FF1A51">
        <w:rPr>
          <w:rFonts w:asciiTheme="majorHAnsi" w:hAnsiTheme="majorHAnsi"/>
          <w:sz w:val="28"/>
          <w:szCs w:val="28"/>
        </w:rPr>
        <w:t xml:space="preserve">место адреса </w:t>
      </w:r>
      <w:r w:rsidR="00490BBE" w:rsidRPr="00FF1A51">
        <w:rPr>
          <w:rFonts w:asciiTheme="majorHAnsi" w:eastAsia="Calibri" w:hAnsiTheme="majorHAnsi"/>
          <w:sz w:val="28"/>
          <w:szCs w:val="28"/>
        </w:rPr>
        <w:t xml:space="preserve"> </w:t>
      </w:r>
      <w:r w:rsidR="00417250" w:rsidRPr="00FF1A51">
        <w:rPr>
          <w:rFonts w:asciiTheme="majorHAnsi" w:hAnsiTheme="majorHAnsi"/>
          <w:sz w:val="28"/>
          <w:szCs w:val="28"/>
        </w:rPr>
        <w:t xml:space="preserve">места нахождения в соответствии с Уставом в анкете необходимо указывать адрес места нахождения </w:t>
      </w:r>
      <w:r w:rsidR="00417250" w:rsidRPr="00FF1A51">
        <w:rPr>
          <w:rFonts w:asciiTheme="majorHAnsi" w:hAnsiTheme="majorHAnsi"/>
          <w:sz w:val="28"/>
          <w:szCs w:val="28"/>
          <w:u w:val="single"/>
        </w:rPr>
        <w:t>в соответствии со сведениями из ЕГРЮЛ</w:t>
      </w:r>
      <w:r w:rsidR="00FD5998" w:rsidRPr="00FF1A51">
        <w:rPr>
          <w:rFonts w:asciiTheme="majorHAnsi" w:hAnsiTheme="majorHAnsi"/>
          <w:sz w:val="28"/>
          <w:szCs w:val="28"/>
          <w:u w:val="single"/>
        </w:rPr>
        <w:t>*</w:t>
      </w:r>
    </w:p>
    <w:p w:rsidR="00417250" w:rsidRPr="00FF1A51" w:rsidRDefault="00417250" w:rsidP="00FF1A51">
      <w:pPr>
        <w:jc w:val="both"/>
        <w:rPr>
          <w:rFonts w:asciiTheme="majorHAnsi" w:hAnsiTheme="majorHAnsi"/>
          <w:color w:val="4F81BD" w:themeColor="accent1"/>
          <w:sz w:val="28"/>
          <w:szCs w:val="28"/>
          <w:u w:val="single"/>
        </w:rPr>
      </w:pPr>
      <w:r w:rsidRPr="00FF1A51">
        <w:rPr>
          <w:rFonts w:asciiTheme="majorHAnsi" w:hAnsiTheme="majorHAnsi"/>
          <w:color w:val="4F81BD" w:themeColor="accent1"/>
          <w:sz w:val="28"/>
          <w:szCs w:val="28"/>
          <w:u w:val="single"/>
        </w:rPr>
        <w:t>ссылка на анкеты</w:t>
      </w:r>
    </w:p>
    <w:p w:rsidR="00417250" w:rsidRPr="00FF1A51" w:rsidRDefault="006279A2" w:rsidP="00FF1A51">
      <w:pPr>
        <w:jc w:val="both"/>
        <w:rPr>
          <w:rFonts w:asciiTheme="majorHAnsi" w:hAnsiTheme="majorHAnsi"/>
          <w:color w:val="4F81BD" w:themeColor="accent1"/>
          <w:sz w:val="28"/>
          <w:szCs w:val="28"/>
        </w:rPr>
      </w:pPr>
      <w:hyperlink r:id="rId5" w:history="1">
        <w:r w:rsidR="00FF1A51" w:rsidRPr="00C35C0F">
          <w:rPr>
            <w:rStyle w:val="a3"/>
            <w:rFonts w:asciiTheme="majorHAnsi" w:hAnsiTheme="majorHAnsi"/>
            <w:sz w:val="28"/>
            <w:szCs w:val="28"/>
          </w:rPr>
          <w:t>https://draga.ru/dokumenty/tipovye-formy-anket-zajavlenij-oprosnyh-listov/</w:t>
        </w:r>
      </w:hyperlink>
      <w:r w:rsidR="00FF1A51" w:rsidRPr="00FF1A51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</w:p>
    <w:p w:rsidR="00417250" w:rsidRPr="00FF1A51" w:rsidRDefault="00417250" w:rsidP="00FF1A51">
      <w:pPr>
        <w:jc w:val="both"/>
        <w:rPr>
          <w:rFonts w:asciiTheme="majorHAnsi" w:hAnsiTheme="majorHAnsi"/>
          <w:sz w:val="28"/>
          <w:szCs w:val="28"/>
        </w:rPr>
      </w:pPr>
    </w:p>
    <w:p w:rsidR="008262E9" w:rsidRPr="00FF1A51" w:rsidRDefault="008262E9" w:rsidP="00FF1A51">
      <w:pPr>
        <w:jc w:val="both"/>
        <w:rPr>
          <w:rFonts w:asciiTheme="majorHAnsi" w:hAnsiTheme="majorHAnsi"/>
          <w:i/>
          <w:sz w:val="28"/>
          <w:szCs w:val="28"/>
        </w:rPr>
      </w:pPr>
      <w:r w:rsidRPr="00FF1A51">
        <w:rPr>
          <w:rFonts w:asciiTheme="majorHAnsi" w:hAnsiTheme="majorHAnsi"/>
          <w:i/>
          <w:sz w:val="28"/>
          <w:szCs w:val="28"/>
        </w:rPr>
        <w:t>!При подаче анкеты необходимо предоставлять выписку  из ЕГРЮЛ - оригинал, заверенный регистрирующим органом или копию, удостоверенн</w:t>
      </w:r>
      <w:r w:rsidR="000E35A4" w:rsidRPr="00FF1A51">
        <w:rPr>
          <w:rFonts w:asciiTheme="majorHAnsi" w:hAnsiTheme="majorHAnsi"/>
          <w:i/>
          <w:sz w:val="28"/>
          <w:szCs w:val="28"/>
        </w:rPr>
        <w:t>ую</w:t>
      </w:r>
      <w:r w:rsidRPr="00FF1A51">
        <w:rPr>
          <w:rFonts w:asciiTheme="majorHAnsi" w:hAnsiTheme="majorHAnsi"/>
          <w:i/>
          <w:sz w:val="28"/>
          <w:szCs w:val="28"/>
        </w:rPr>
        <w:t xml:space="preserve"> нотариально. Выписка может быть предоставлена в виде электронного документа, подписанного усиленной квалифицированной электронной подписью регистрирующего органа.</w:t>
      </w:r>
    </w:p>
    <w:p w:rsidR="00BB7A56" w:rsidRPr="00FF1A51" w:rsidRDefault="00BB7A56" w:rsidP="00FF1A51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5998" w:rsidRPr="00FF1A51" w:rsidRDefault="00FD5998" w:rsidP="00FF1A51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5998" w:rsidRPr="00FF1A51" w:rsidRDefault="00FD5998" w:rsidP="00FF1A51">
      <w:pPr>
        <w:autoSpaceDE w:val="0"/>
        <w:autoSpaceDN w:val="0"/>
        <w:adjustRightInd w:val="0"/>
        <w:spacing w:before="200"/>
        <w:jc w:val="both"/>
        <w:rPr>
          <w:rFonts w:asciiTheme="majorHAnsi" w:eastAsia="Times New Roman" w:hAnsiTheme="majorHAnsi"/>
          <w:sz w:val="28"/>
          <w:szCs w:val="28"/>
        </w:rPr>
      </w:pPr>
      <w:r w:rsidRPr="00FF1A51">
        <w:rPr>
          <w:rFonts w:asciiTheme="majorHAnsi" w:eastAsia="Times New Roman" w:hAnsiTheme="majorHAnsi"/>
          <w:sz w:val="28"/>
          <w:szCs w:val="28"/>
        </w:rPr>
        <w:t xml:space="preserve">*"Гражданский кодекс Российской Федерации (часть первая)" от 30.11.1994 N 51-ФЗ (ред. от 29.07.2017) (с </w:t>
      </w:r>
      <w:proofErr w:type="spellStart"/>
      <w:r w:rsidRPr="00FF1A51">
        <w:rPr>
          <w:rFonts w:asciiTheme="majorHAnsi" w:eastAsia="Times New Roman" w:hAnsiTheme="majorHAnsi"/>
          <w:sz w:val="28"/>
          <w:szCs w:val="28"/>
        </w:rPr>
        <w:t>изм</w:t>
      </w:r>
      <w:proofErr w:type="spellEnd"/>
      <w:r w:rsidRPr="00FF1A51">
        <w:rPr>
          <w:rFonts w:asciiTheme="majorHAnsi" w:eastAsia="Times New Roman" w:hAnsiTheme="majorHAnsi"/>
          <w:sz w:val="28"/>
          <w:szCs w:val="28"/>
        </w:rPr>
        <w:t>. и доп., вступ. в силу с 06.08.2017)</w:t>
      </w:r>
    </w:p>
    <w:p w:rsidR="00FD5998" w:rsidRPr="00FF1A51" w:rsidRDefault="00FD5998" w:rsidP="00FF1A51">
      <w:pPr>
        <w:autoSpaceDE w:val="0"/>
        <w:autoSpaceDN w:val="0"/>
        <w:adjustRightInd w:val="0"/>
        <w:spacing w:before="200"/>
        <w:jc w:val="both"/>
        <w:rPr>
          <w:rFonts w:asciiTheme="majorHAnsi" w:eastAsia="Times New Roman" w:hAnsiTheme="majorHAnsi"/>
          <w:sz w:val="28"/>
          <w:szCs w:val="28"/>
        </w:rPr>
      </w:pPr>
      <w:r w:rsidRPr="00FF1A51">
        <w:rPr>
          <w:rFonts w:asciiTheme="majorHAnsi" w:eastAsia="Times New Roman" w:hAnsiTheme="majorHAnsi"/>
          <w:sz w:val="28"/>
          <w:szCs w:val="28"/>
        </w:rPr>
        <w:t xml:space="preserve">п.3 ст. 54 В едином государственном </w:t>
      </w:r>
      <w:proofErr w:type="gramStart"/>
      <w:r w:rsidRPr="00FF1A51">
        <w:rPr>
          <w:rFonts w:asciiTheme="majorHAnsi" w:eastAsia="Times New Roman" w:hAnsiTheme="majorHAnsi"/>
          <w:sz w:val="28"/>
          <w:szCs w:val="28"/>
        </w:rPr>
        <w:t>реестре</w:t>
      </w:r>
      <w:proofErr w:type="gramEnd"/>
      <w:r w:rsidRPr="00FF1A51">
        <w:rPr>
          <w:rFonts w:asciiTheme="majorHAnsi" w:eastAsia="Times New Roman" w:hAnsiTheme="majorHAnsi"/>
          <w:sz w:val="28"/>
          <w:szCs w:val="28"/>
        </w:rPr>
        <w:t xml:space="preserve"> юридических лиц должен быть указан адрес юридического лица в пределах места нахождения юридического лица.</w:t>
      </w:r>
    </w:p>
    <w:p w:rsidR="00FD5998" w:rsidRPr="00FF1A51" w:rsidRDefault="00FD5998" w:rsidP="00FF1A51">
      <w:pPr>
        <w:autoSpaceDE w:val="0"/>
        <w:autoSpaceDN w:val="0"/>
        <w:adjustRightInd w:val="0"/>
        <w:ind w:firstLine="540"/>
        <w:jc w:val="both"/>
        <w:rPr>
          <w:rFonts w:asciiTheme="majorHAnsi" w:eastAsia="Times New Roman" w:hAnsiTheme="majorHAnsi"/>
          <w:sz w:val="28"/>
          <w:szCs w:val="28"/>
        </w:rPr>
      </w:pPr>
      <w:r w:rsidRPr="00FF1A51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FD5998" w:rsidRPr="00FF1A51" w:rsidRDefault="00FD5998" w:rsidP="00FF1A51">
      <w:pPr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8"/>
          <w:szCs w:val="28"/>
        </w:rPr>
      </w:pPr>
      <w:r w:rsidRPr="00FF1A51">
        <w:rPr>
          <w:rFonts w:asciiTheme="majorHAnsi" w:eastAsia="Times New Roman" w:hAnsiTheme="majorHAnsi"/>
          <w:sz w:val="28"/>
          <w:szCs w:val="28"/>
        </w:rPr>
        <w:t>п. 5 ст. 54 Наименование,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FD5998" w:rsidRDefault="00FD5998" w:rsidP="008262E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BBE" w:rsidRDefault="00490BBE" w:rsidP="00BB7A56">
      <w:pPr>
        <w:rPr>
          <w:rFonts w:ascii="Times New Roman" w:hAnsi="Times New Roman"/>
          <w:b/>
          <w:bCs/>
          <w:sz w:val="28"/>
          <w:szCs w:val="28"/>
        </w:rPr>
      </w:pPr>
    </w:p>
    <w:p w:rsidR="00490BBE" w:rsidRPr="00BB7A56" w:rsidRDefault="00490BBE" w:rsidP="00BB7A56">
      <w:pPr>
        <w:rPr>
          <w:rFonts w:ascii="Times New Roman" w:hAnsi="Times New Roman"/>
          <w:b/>
          <w:bCs/>
          <w:sz w:val="28"/>
          <w:szCs w:val="28"/>
        </w:rPr>
      </w:pPr>
    </w:p>
    <w:p w:rsidR="006224B4" w:rsidRPr="00BB7A56" w:rsidRDefault="006224B4" w:rsidP="00BB7A56">
      <w:pPr>
        <w:rPr>
          <w:sz w:val="24"/>
          <w:szCs w:val="24"/>
        </w:rPr>
      </w:pPr>
    </w:p>
    <w:sectPr w:rsidR="006224B4" w:rsidRPr="00BB7A56" w:rsidSect="0062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338"/>
    <w:multiLevelType w:val="hybridMultilevel"/>
    <w:tmpl w:val="890C22EE"/>
    <w:lvl w:ilvl="0" w:tplc="6F08F884">
      <w:start w:val="1"/>
      <w:numFmt w:val="decimal"/>
      <w:lvlText w:val="%1."/>
      <w:lvlJc w:val="left"/>
      <w:pPr>
        <w:ind w:left="915" w:hanging="915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41B34038"/>
    <w:multiLevelType w:val="hybridMultilevel"/>
    <w:tmpl w:val="677422A8"/>
    <w:lvl w:ilvl="0" w:tplc="2044510A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56"/>
    <w:rsid w:val="000E35A4"/>
    <w:rsid w:val="001F6CA4"/>
    <w:rsid w:val="002A7786"/>
    <w:rsid w:val="00417250"/>
    <w:rsid w:val="00490BBE"/>
    <w:rsid w:val="006224B4"/>
    <w:rsid w:val="006279A2"/>
    <w:rsid w:val="006C5335"/>
    <w:rsid w:val="007A38E8"/>
    <w:rsid w:val="007D3494"/>
    <w:rsid w:val="008262E9"/>
    <w:rsid w:val="008F7068"/>
    <w:rsid w:val="00B4744F"/>
    <w:rsid w:val="00BB7A56"/>
    <w:rsid w:val="00C71063"/>
    <w:rsid w:val="00FD5998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56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B7A5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A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7A56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BB7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line">
    <w:name w:val="byline"/>
    <w:basedOn w:val="a"/>
    <w:rsid w:val="00BB7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B7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B7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aga.ru/dokumenty/tipovye-formy-anket-zajavlenij-oprosnyh-lis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Школовая</dc:creator>
  <cp:lastModifiedBy>zyuzkevich</cp:lastModifiedBy>
  <cp:revision>5</cp:revision>
  <dcterms:created xsi:type="dcterms:W3CDTF">2017-09-28T11:38:00Z</dcterms:created>
  <dcterms:modified xsi:type="dcterms:W3CDTF">2017-10-06T13:51:00Z</dcterms:modified>
</cp:coreProperties>
</file>